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3" w:after="0"/>
        <w:rPr>
          <w:rFonts w:ascii="Times New Roman" w:hAnsi="Times New Roman" w:eastAsia="Times New Roman" w:cs="Times New Roman"/>
          <w:sz w:val="6"/>
          <w:szCs w:val="6"/>
        </w:rPr>
      </w:pPr>
      <w:r>
        <w:rPr>
          <w:rFonts w:eastAsia="Times New Roman" w:cs="Times New Roman" w:ascii="Times New Roman" w:hAnsi="Times New Roman"/>
          <w:sz w:val="6"/>
          <w:szCs w:val="6"/>
        </w:rPr>
      </w:r>
    </w:p>
    <w:p>
      <w:pPr>
        <w:pStyle w:val="Heading1"/>
        <w:numPr>
          <w:ilvl w:val="0"/>
          <w:numId w:val="1"/>
        </w:numPr>
        <w:tabs>
          <w:tab w:val="left" w:pos="6215" w:leader="none"/>
        </w:tabs>
        <w:spacing w:lineRule="atLeast" w:line="200"/>
        <w:ind w:left="95" w:right="0" w:hanging="0"/>
        <w:rPr/>
      </w:pPr>
      <w:r>
        <w:rPr/>
        <w:tab/>
      </w:r>
    </w:p>
    <w:p>
      <w:pPr>
        <w:sectPr>
          <w:type w:val="continuous"/>
          <w:pgSz w:w="11906" w:h="16838"/>
          <w:pgMar w:left="1134" w:right="1134" w:header="0" w:top="1134" w:footer="0" w:bottom="1134" w:gutter="0"/>
          <w:formProt w:val="false"/>
          <w:textDirection w:val="lrTb"/>
        </w:sectPr>
      </w:pPr>
    </w:p>
    <w:p>
      <w:pPr>
        <w:pStyle w:val="TextBody"/>
        <w:rPr>
          <w:color w:val="7C2E2E"/>
          <w:spacing w:val="-8"/>
        </w:rPr>
      </w:pPr>
      <w:bookmarkStart w:id="0" w:name="_GoBack"/>
      <w:bookmarkEnd w:id="0"/>
      <w:r>
        <w:rPr>
          <w:color w:val="7C2E2E"/>
          <w:spacing w:val="-8"/>
        </w:rPr>
        <w:t xml:space="preserve"> </w:t>
      </w:r>
    </w:p>
    <w:p>
      <w:pPr>
        <w:sectPr>
          <w:type w:val="continuous"/>
          <w:pgSz w:w="11906" w:h="16838"/>
          <w:pgMar w:left="1134" w:right="1134" w:header="0" w:top="1134" w:footer="0" w:bottom="1134" w:gutter="0"/>
          <w:cols w:num="2" w:equalWidth="false" w:sep="false">
            <w:col w:w="3867" w:space="1278"/>
            <w:col w:w="4492"/>
          </w:cols>
          <w:formProt w:val="false"/>
          <w:textDirection w:val="lrTb"/>
        </w:sectPr>
      </w:pPr>
    </w:p>
    <w:p>
      <w:pPr>
        <w:pStyle w:val="Normal"/>
        <w:rPr>
          <w:rFonts w:ascii="Verdana" w:hAnsi="Verdana" w:eastAsia="Verdana" w:cs="Verdana"/>
          <w:sz w:val="20"/>
          <w:szCs w:val="20"/>
        </w:rPr>
      </w:pPr>
      <w:r>
        <w:rPr>
          <w:rFonts w:eastAsia="Verdana" w:cs="Verdana" w:ascii="Verdana" w:hAnsi="Verdana"/>
          <w:sz w:val="20"/>
          <w:szCs w:val="20"/>
        </w:rPr>
      </w:r>
    </w:p>
    <w:p>
      <w:pPr>
        <w:pStyle w:val="Normal"/>
        <w:rPr>
          <w:rFonts w:ascii="Verdana" w:hAnsi="Verdana" w:eastAsia="Verdana" w:cs="Verdana"/>
          <w:sz w:val="20"/>
          <w:szCs w:val="20"/>
        </w:rPr>
      </w:pPr>
      <w:r>
        <w:rPr>
          <w:rFonts w:eastAsia="Verdana" w:cs="Verdana" w:ascii="Verdana" w:hAnsi="Verdana"/>
          <w:sz w:val="20"/>
          <w:szCs w:val="20"/>
        </w:rPr>
      </w:r>
    </w:p>
    <w:p>
      <w:pPr>
        <w:pStyle w:val="Normal"/>
        <w:spacing w:before="8" w:after="0"/>
        <w:rPr>
          <w:rFonts w:ascii="Verdana" w:hAnsi="Verdana" w:eastAsia="Verdana" w:cs="Verdana"/>
          <w:sz w:val="10"/>
          <w:szCs w:val="10"/>
        </w:rPr>
      </w:pPr>
      <w:r>
        <w:rPr>
          <w:rFonts w:eastAsia="Verdana" w:cs="Verdana" w:ascii="Verdana" w:hAnsi="Verdana"/>
          <w:sz w:val="10"/>
          <w:szCs w:val="10"/>
        </w:rPr>
      </w:r>
    </w:p>
    <w:p>
      <w:pPr>
        <w:pStyle w:val="Heading1"/>
        <w:numPr>
          <w:ilvl w:val="0"/>
          <w:numId w:val="1"/>
        </w:numPr>
        <w:tabs>
          <w:tab w:val="left" w:pos="6215" w:leader="none"/>
        </w:tabs>
        <w:spacing w:lineRule="atLeast" w:line="200"/>
        <w:ind w:left="95" w:right="0" w:hanging="0"/>
        <w:rPr>
          <w:rFonts w:ascii="Verdana" w:hAnsi="Verdana"/>
        </w:rPr>
      </w:pPr>
      <w:r>
        <w:rPr>
          <w:rFonts w:ascii="Verdana" w:hAnsi="Verdana"/>
        </w:rPr>
        <w:tab/>
      </w:r>
    </w:p>
    <w:p>
      <w:pPr>
        <w:pStyle w:val="TextBody"/>
        <w:tabs>
          <w:tab w:val="left" w:pos="6878" w:leader="none"/>
        </w:tabs>
        <w:spacing w:before="77" w:after="0"/>
        <w:rPr/>
      </w:pPr>
      <w:r>
        <w:rPr>
          <w:color w:val="7C2E2E"/>
          <w:spacing w:val="-1"/>
        </w:rPr>
        <w:tab/>
      </w:r>
      <w:r>
        <w:rPr/>
        <w:t xml:space="preserve"> </w:t>
      </w:r>
    </w:p>
    <w:p>
      <w:pPr>
        <w:sectPr>
          <w:type w:val="continuous"/>
          <w:pgSz w:w="11906" w:h="16838"/>
          <w:pgMar w:left="1134" w:right="1134" w:header="0" w:top="1134" w:footer="0" w:bottom="1134" w:gutter="0"/>
          <w:formProt w:val="false"/>
          <w:textDirection w:val="lrTb"/>
        </w:sectPr>
      </w:pPr>
    </w:p>
    <w:sectPr>
      <w:type w:val="continuous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SimSun" w:cs="Calibri"/>
        <w:sz w:val="22"/>
        <w:szCs w:val="22"/>
        <w:lang w:val="en-US" w:eastAsia="en-US" w:bidi="ar-SA"/>
      </w:rPr>
    </w:rPrDefault>
    <w:pPrDefault>
      <w:pPr/>
    </w:pPrDefault>
  </w:docDefaults>
  <w:style w:type="paragraph" w:styleId="Normal">
    <w:name w:val="Normal"/>
    <w:qFormat/>
    <w:pPr>
      <w:widowControl/>
      <w:numPr>
        <w:ilvl w:val="0"/>
        <w:numId w:val="0"/>
      </w:numPr>
      <w:kinsoku w:val="true"/>
      <w:overflowPunct w:val="true"/>
      <w:autoSpaceDE w:val="true"/>
      <w:bidi w:val="0"/>
    </w:pPr>
    <w:rPr>
      <w:rFonts w:ascii="Calibri" w:hAnsi="Calibri" w:eastAsia="SimSun" w:cs="Calibri"/>
      <w:color w:val="auto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TextBody"/>
    <w:qFormat/>
    <w:pPr>
      <w:numPr>
        <w:ilvl w:val="0"/>
        <w:numId w:val="1"/>
      </w:numPr>
      <w:ind w:left="95" w:right="0" w:hanging="0"/>
      <w:outlineLvl w:val="0"/>
    </w:pPr>
    <w:rPr>
      <w:rFonts w:ascii="Times New Roman" w:hAnsi="Times New Roman" w:eastAsia="Times New Roman"/>
      <w:sz w:val="20"/>
      <w:szCs w:val="20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numPr>
        <w:ilvl w:val="0"/>
        <w:numId w:val="0"/>
      </w:numPr>
      <w:spacing w:before="84" w:after="0"/>
      <w:ind w:left="758" w:right="0" w:hanging="0"/>
    </w:pPr>
    <w:rPr>
      <w:rFonts w:ascii="Verdana" w:hAnsi="Verdana" w:eastAsia="Verdana"/>
      <w:sz w:val="14"/>
      <w:szCs w:val="14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qFormat/>
    <w:pPr>
      <w:numPr>
        <w:ilvl w:val="0"/>
        <w:numId w:val="0"/>
      </w:numPr>
    </w:pPr>
    <w:rPr/>
  </w:style>
  <w:style w:type="paragraph" w:styleId="TableParagraph">
    <w:name w:val="Table Paragraph"/>
    <w:basedOn w:val="Normal"/>
    <w:qFormat/>
    <w:pPr>
      <w:numPr>
        <w:ilvl w:val="0"/>
        <w:numId w:val="0"/>
      </w:numPr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5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2023-09-04T14:06:34Z</dcterms:created>
  <dc:creator/>
  <dc:description>This template is used to display a bingo-card game.&lt;p class="height15"&gt;&lt;/p&gt;
More information about &lt;a href="http://www.guidancebox.com/category/entertainment/"&gt;games and entertainment&lt;/a&gt; is on &lt;a href="http://www.guidancebox.com/"&gt;Guidance Box&lt;/a&gt;. 
Here is some information of entertainment:&lt;p class="height15"&gt;&lt;/p&gt;
1. &lt;a href="http://www.guidancebox.com/www-directv-com-manage-account-online-at-directv-website/"&gt;Manage Account Online at DIRECTV Website&lt;/a&gt;&lt;p class="height15"&gt;&lt;/p&gt;
2. &lt;a href="http://www.guidancebox.com/www-xbox-com-renew-your-xbox-live-golden-membership-for-continued-benefits/"&gt;Renew Your Xbox Live Golden Membership Online&lt;/a&gt;&lt;p class="height15"&gt;&lt;/p&gt; 
3. &lt;a href="http://www.guidancebox.com/www-y3-com-play-thousands-of-online-funny-games-for-free/"&gt;Play Thousands of Online Funny Games for Free&lt;/a&gt;&lt;p class="height15"&gt;&lt;/p&gt;  
4. &lt;a href="http://www.guidancebox.com/www-coolmath-games-com-play-cool-math-number-games-online/"&gt;Play Cool Math Number Games Online&lt;/a&gt;&lt;p class="height15"&gt;&lt;/p&gt;
5. &lt;a href="http://www.guidancebox.com/www-evony-com-learn-how-to-play-evony-age-ii-at-evony-com-online/"&gt;Learn how to play Evony Age II at Evony.com online&lt;/a&gt;&lt;p class="height15"&gt;&lt;/p&gt; 
6. &lt;a href="http://www.guidancebox.com/www-zynga-com-learn-how-to-play-at-zynga-online-without-any-charge/"&gt;Learn How to Play at Zynga Online Without Any Charge&lt;/a&gt;&lt;p class="height15"&gt;&lt;/p&gt; 
&lt;style&gt;
p.height15{height:8px;display:block;}
&lt;/style&gt;
</dc:description>
  <cp:keywords>bingo card template Game List GuidanceBox.com</cp:keywords>
  <dc:language>en-US</dc:language>
  <cp:lastModifiedBy/>
  <cp:revision>1</cp:revision>
  <dc:subject>bingo card template</dc:subject>
  <dc:title>bingo card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href="http://www.guidancebox.com/"&gt;Personal Use&lt;/a&gt;</vt:lpwstr>
  </property>
</Properties>
</file>