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Footer"/>
        <w:jc w:val="right"/>
        <w:rPr>
          <w:rFonts w:ascii="Arial" w:hAnsi="Arial" w:cs="Arial"/>
          <w:color w:val="808080"/>
          <w:sz w:val="16"/>
          <w:szCs w:val="16"/>
          <w:lang w:val="en-US"/>
        </w:rPr>
      </w:pPr>
      <w:hyperlink r:id="rId2">
        <w:r>
          <w:rPr>
            <w:rStyle w:val="InternetLink"/>
            <w:rFonts w:cs="Arial" w:ascii="Arial" w:hAnsi="Arial"/>
            <w:color w:val="808080"/>
            <w:sz w:val="16"/>
            <w:szCs w:val="16"/>
            <w:lang w:val="en-US"/>
          </w:rPr>
          <w:t>Business Case</w:t>
        </w:r>
      </w:hyperlink>
    </w:p>
    <w:p>
      <w:pPr>
        <w:pStyle w:val="Footer"/>
        <w:jc w:val="right"/>
        <w:rPr>
          <w:rFonts w:ascii="Arial" w:hAnsi="Arial" w:cs="Arial"/>
          <w:color w:val="808080"/>
          <w:sz w:val="16"/>
          <w:szCs w:val="16"/>
          <w:lang w:val="en-US"/>
        </w:rPr>
      </w:pPr>
      <w:r>
        <w:rPr>
          <w:rFonts w:cs="Arial" w:ascii="Arial" w:hAnsi="Arial"/>
          <w:color w:val="808080"/>
          <w:sz w:val="16"/>
          <w:szCs w:val="16"/>
          <w:lang w:val="en-US"/>
        </w:rPr>
        <w:t>by Method123.com</w:t>
      </w:r>
    </w:p>
    <w:p>
      <w:pPr>
        <w:pStyle w:val="Normal"/>
        <w:jc w:val="left"/>
        <w:rPr>
          <w:rFonts w:ascii="Arial" w:hAnsi="Arial" w:cs="Arial"/>
          <w:b/>
          <w:b/>
          <w:bCs/>
          <w:color w:val="0000FF"/>
          <w:sz w:val="20"/>
          <w:lang w:val="en-US"/>
        </w:rPr>
      </w:pPr>
      <w:r>
        <w:rPr>
          <w:rFonts w:cs="Arial" w:ascii="Arial" w:hAnsi="Arial"/>
          <w:b/>
          <w:bCs/>
          <w:color w:val="0000FF"/>
          <w:sz w:val="20"/>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pPr>
      <w:r>
        <w:rPr>
          <w:rFonts w:cs="Arial" w:ascii="Arial" w:hAnsi="Arial"/>
          <w:b/>
          <w:bCs/>
          <w:sz w:val="44"/>
          <w:lang w:val="en-US"/>
        </w:rPr>
        <w:t>Business Case</w:t>
      </w:r>
      <w:r>
        <w:rPr>
          <w:rFonts w:cs="Arial" w:ascii="Arial" w:hAnsi="Arial"/>
          <w:color w:val="FFFFFF"/>
          <w:sz w:val="2"/>
          <w:szCs w:val="2"/>
        </w:rPr>
        <w:t>©</w:t>
      </w:r>
    </w:p>
    <w:p>
      <w:pPr>
        <w:pStyle w:val="Normal"/>
        <w:jc w:val="left"/>
        <w:rPr/>
      </w:pPr>
      <w:r>
        <w:rPr>
          <w:rFonts w:cs="Arial" w:ascii="Arial" w:hAnsi="Arial"/>
          <w:b/>
          <w:bCs/>
          <w:sz w:val="44"/>
          <w:lang w:val="en-US"/>
        </w:rPr>
        <w:t xml:space="preserve">For </w:t>
      </w:r>
      <w:r>
        <w:rPr>
          <w:rFonts w:cs="Arial" w:ascii="Arial" w:hAnsi="Arial"/>
          <w:b/>
          <w:bCs/>
          <w:color w:val="808080"/>
          <w:sz w:val="44"/>
          <w:lang w:val="en-US"/>
        </w:rPr>
        <w:t>[Project Name]</w:t>
      </w:r>
    </w:p>
    <w:p>
      <w:pPr>
        <w:pStyle w:val="Normal"/>
        <w:jc w:val="left"/>
        <w:rPr>
          <w:rFonts w:ascii="Arial" w:hAnsi="Arial" w:cs="Arial"/>
          <w:b/>
          <w:b/>
          <w:bCs/>
          <w:sz w:val="44"/>
          <w:lang w:val="en-US"/>
        </w:rPr>
      </w:pPr>
      <w:r>
        <w:rPr>
          <w:rFonts w:cs="Arial" w:ascii="Arial" w:hAnsi="Arial"/>
          <w:b/>
          <w:bCs/>
          <w:sz w:val="44"/>
          <w:lang w:val="en-US"/>
        </w:rPr>
      </w:r>
    </w:p>
    <w:p>
      <w:pPr>
        <w:pStyle w:val="TextBody"/>
        <w:jc w:val="both"/>
        <w:rPr>
          <w:rFonts w:cs="Arial"/>
          <w:lang w:val="en-US"/>
        </w:rPr>
      </w:pPr>
      <w:r>
        <w:rPr>
          <w:rFonts w:cs="Arial"/>
          <w:lang w:val="en-US"/>
        </w:rPr>
      </w:r>
    </w:p>
    <w:p>
      <w:pPr>
        <w:pStyle w:val="TextBody"/>
        <w:jc w:val="both"/>
        <w:rPr>
          <w:rFonts w:cs="Arial"/>
          <w:lang w:val="en-US"/>
        </w:rPr>
      </w:pPr>
      <w:r>
        <w:rPr>
          <w:rFonts w:cs="Arial"/>
          <w:lang w:val="en-US"/>
        </w:rPr>
      </w:r>
    </w:p>
    <w:p>
      <w:pPr>
        <w:pStyle w:val="TextBody"/>
        <w:jc w:val="both"/>
        <w:rPr>
          <w:rFonts w:cs="Arial"/>
          <w:lang w:val="en-US"/>
        </w:rPr>
      </w:pPr>
      <w:r>
        <w:rPr>
          <w:rFonts w:cs="Arial"/>
          <w:lang w:val="en-US"/>
        </w:rPr>
      </w:r>
    </w:p>
    <w:p>
      <w:pPr>
        <w:pStyle w:val="TextBody"/>
        <w:jc w:val="both"/>
        <w:rPr>
          <w:rFonts w:cs="Arial"/>
          <w:lang w:val="en-US"/>
        </w:rPr>
      </w:pPr>
      <w:r>
        <w:rPr>
          <w:rFonts w:cs="Arial"/>
          <w:lang w:val="en-US"/>
        </w:rPr>
      </w:r>
    </w:p>
    <w:p>
      <w:pPr>
        <w:pStyle w:val="Heading1"/>
        <w:numPr>
          <w:ilvl w:val="0"/>
          <w:numId w:val="1"/>
        </w:numPr>
        <w:rPr>
          <w:lang w:val="en-US"/>
        </w:rPr>
      </w:pPr>
      <w:r>
        <w:rPr>
          <w:lang w:val="en-US"/>
        </w:rPr>
        <w:t>Executive Summary</w:t>
      </w:r>
    </w:p>
    <w:p>
      <w:pPr>
        <w:pStyle w:val="Normal"/>
        <w:rPr>
          <w:lang w:val="en-US"/>
        </w:rPr>
      </w:pPr>
      <w:r>
        <w:rPr>
          <w:lang w:val="en-US"/>
        </w:rPr>
      </w:r>
    </w:p>
    <w:p>
      <w:pPr>
        <w:pStyle w:val="TextBody"/>
        <w:jc w:val="both"/>
        <w:rPr>
          <w:lang w:val="en-US"/>
        </w:rPr>
      </w:pPr>
      <w:r>
        <w:rPr>
          <w:lang w:val="en-US"/>
        </w:rPr>
        <w:t>Provide a summary of this document for your Executive project team.</w:t>
      </w:r>
    </w:p>
    <w:p>
      <w:pPr>
        <w:pStyle w:val="TextBody"/>
        <w:rPr>
          <w:rFonts w:cs="Arial"/>
          <w:color w:val="0000FF"/>
          <w:lang w:val="en-US"/>
        </w:rPr>
      </w:pPr>
      <w:r>
        <w:rPr>
          <w:rFonts w:cs="Arial"/>
          <w:color w:val="0000FF"/>
          <w:lang w:val="en-US"/>
        </w:rPr>
      </w:r>
    </w:p>
    <w:p>
      <w:pPr>
        <w:pStyle w:val="TextBody"/>
        <w:rPr>
          <w:rFonts w:cs="Arial"/>
          <w:lang w:val="en-US"/>
        </w:rPr>
      </w:pPr>
      <w:r>
        <w:rPr>
          <w:rFonts w:cs="Arial"/>
          <w:lang w:val="en-US"/>
        </w:rPr>
      </w:r>
    </w:p>
    <w:p>
      <w:pPr>
        <w:pStyle w:val="Heading1"/>
        <w:numPr>
          <w:ilvl w:val="0"/>
          <w:numId w:val="1"/>
        </w:numPr>
        <w:rPr>
          <w:lang w:val="en-US"/>
        </w:rPr>
      </w:pPr>
      <w:r>
        <w:rPr>
          <w:lang w:val="en-US"/>
        </w:rPr>
        <w:t>Business Problem</w:t>
      </w:r>
    </w:p>
    <w:p>
      <w:pPr>
        <w:pStyle w:val="Normal"/>
        <w:rPr>
          <w:lang w:val="en-US"/>
        </w:rPr>
      </w:pPr>
      <w:r>
        <w:rPr>
          <w:lang w:val="en-US"/>
        </w:rPr>
      </w:r>
    </w:p>
    <w:p>
      <w:pPr>
        <w:pStyle w:val="Heading2"/>
        <w:numPr>
          <w:ilvl w:val="1"/>
          <w:numId w:val="1"/>
        </w:numPr>
        <w:rPr>
          <w:lang w:val="en-US"/>
        </w:rPr>
      </w:pPr>
      <w:r>
        <w:rPr>
          <w:lang w:val="en-US"/>
        </w:rPr>
        <w:t>Environmental Analysis</w:t>
      </w:r>
    </w:p>
    <w:p>
      <w:pPr>
        <w:pStyle w:val="TextBody"/>
        <w:jc w:val="both"/>
        <w:rPr>
          <w:rFonts w:cs="Arial"/>
          <w:lang w:val="en-US"/>
        </w:rPr>
      </w:pPr>
      <w:r>
        <w:rPr>
          <w:rFonts w:cs="Arial"/>
          <w:lang w:val="en-US"/>
        </w:rPr>
        <w:t xml:space="preserve">Outline the core aspects of the business environment which have derived the need for this project to take place. </w:t>
      </w:r>
    </w:p>
    <w:p>
      <w:pPr>
        <w:pStyle w:val="Normal"/>
        <w:ind w:left="720" w:right="0" w:hanging="0"/>
        <w:rPr>
          <w:rFonts w:ascii="Arial" w:hAnsi="Arial" w:cs="Arial"/>
          <w:b/>
          <w:b/>
          <w:bCs/>
          <w:color w:val="0000FF"/>
          <w:lang w:val="en-US"/>
        </w:rPr>
      </w:pPr>
      <w:r>
        <w:rPr>
          <w:rFonts w:cs="Arial" w:ascii="Arial" w:hAnsi="Arial"/>
          <w:b/>
          <w:bCs/>
          <w:color w:val="0000FF"/>
          <w:lang w:val="en-US"/>
        </w:rPr>
      </w:r>
    </w:p>
    <w:p>
      <w:pPr>
        <w:pStyle w:val="Heading2"/>
        <w:numPr>
          <w:ilvl w:val="1"/>
          <w:numId w:val="1"/>
        </w:numPr>
        <w:rPr>
          <w:lang w:val="en-US"/>
        </w:rPr>
      </w:pPr>
      <w:r>
        <w:rPr>
          <w:lang w:val="en-US"/>
        </w:rPr>
        <w:t>Problem Analysis</w:t>
      </w:r>
    </w:p>
    <w:p>
      <w:pPr>
        <w:pStyle w:val="TextBody"/>
        <w:jc w:val="both"/>
        <w:rPr/>
      </w:pPr>
      <w:r>
        <w:rPr>
          <w:rFonts w:cs="Arial"/>
          <w:lang w:val="en-US"/>
        </w:rPr>
        <w:t>Outline the fundamental business problem or opportunity which the resulting project will directly address the business problem or opportunity.</w:t>
      </w:r>
    </w:p>
    <w:p>
      <w:pPr>
        <w:pStyle w:val="Normal"/>
        <w:ind w:left="720" w:right="0" w:hanging="0"/>
        <w:rPr>
          <w:rFonts w:ascii="Arial" w:hAnsi="Arial" w:cs="Arial"/>
          <w:color w:val="008000"/>
          <w:lang w:val="en-US"/>
        </w:rPr>
      </w:pPr>
      <w:r>
        <w:rPr>
          <w:rFonts w:cs="Arial" w:ascii="Arial" w:hAnsi="Arial"/>
          <w:color w:val="008000"/>
          <w:lang w:val="en-US"/>
        </w:rPr>
      </w:r>
    </w:p>
    <w:p>
      <w:pPr>
        <w:pStyle w:val="Normal"/>
        <w:rPr>
          <w:rFonts w:cs="Arial"/>
          <w:lang w:val="en-US"/>
        </w:rPr>
      </w:pPr>
      <w:r>
        <w:rPr>
          <w:rFonts w:cs="Arial"/>
          <w:lang w:val="en-US"/>
        </w:rPr>
      </w:r>
    </w:p>
    <w:p>
      <w:pPr>
        <w:pStyle w:val="Heading1"/>
        <w:numPr>
          <w:ilvl w:val="0"/>
          <w:numId w:val="1"/>
        </w:numPr>
        <w:rPr>
          <w:lang w:val="en-US"/>
        </w:rPr>
      </w:pPr>
      <w:r>
        <w:rPr>
          <w:lang w:val="en-US"/>
        </w:rPr>
        <w:t>Available Options</w:t>
        <w:br/>
      </w:r>
    </w:p>
    <w:p>
      <w:pPr>
        <w:pStyle w:val="TextBody"/>
        <w:jc w:val="both"/>
        <w:rPr/>
      </w:pPr>
      <w:r>
        <w:rPr>
          <w:rFonts w:cs="Arial"/>
          <w:lang w:val="en-US"/>
        </w:rPr>
        <w:t xml:space="preserve">This section provides a full listing of all solution options, their benefits, costs, feasibility, risks and issues. Options suggested may include </w:t>
      </w:r>
      <w:r>
        <w:rPr>
          <w:rFonts w:cs="Arial"/>
          <w:i/>
          <w:lang w:val="en-US"/>
        </w:rPr>
        <w:t>doing nothing</w:t>
      </w:r>
      <w:r>
        <w:rPr>
          <w:rFonts w:cs="Arial"/>
          <w:lang w:val="en-US"/>
        </w:rPr>
        <w:t xml:space="preserve">, </w:t>
      </w:r>
      <w:r>
        <w:rPr>
          <w:rFonts w:cs="Arial"/>
          <w:i/>
          <w:lang w:val="en-US"/>
        </w:rPr>
        <w:t>doing something that will achieve a similar result</w:t>
      </w:r>
      <w:r>
        <w:rPr>
          <w:rFonts w:cs="Arial"/>
          <w:lang w:val="en-US"/>
        </w:rPr>
        <w:t xml:space="preserve"> or </w:t>
      </w:r>
      <w:r>
        <w:rPr>
          <w:rFonts w:cs="Arial"/>
          <w:i/>
          <w:lang w:val="en-US"/>
        </w:rPr>
        <w:t>doing something that will achieve a better result</w:t>
      </w:r>
      <w:r>
        <w:rPr>
          <w:rFonts w:cs="Arial"/>
          <w:lang w:val="en-US"/>
        </w:rPr>
        <w:t xml:space="preserve"> than current performance. </w:t>
      </w:r>
    </w:p>
    <w:p>
      <w:pPr>
        <w:pStyle w:val="Normal"/>
        <w:rPr>
          <w:rFonts w:ascii="Arial" w:hAnsi="Arial" w:cs="Arial"/>
          <w:lang w:val="en-US"/>
        </w:rPr>
      </w:pPr>
      <w:r>
        <w:rPr>
          <w:rFonts w:cs="Arial" w:ascii="Arial" w:hAnsi="Arial"/>
          <w:lang w:val="en-US"/>
        </w:rPr>
      </w:r>
    </w:p>
    <w:p>
      <w:pPr>
        <w:pStyle w:val="Heading2"/>
        <w:numPr>
          <w:ilvl w:val="1"/>
          <w:numId w:val="1"/>
        </w:numPr>
        <w:rPr/>
      </w:pPr>
      <w:r>
        <w:rPr>
          <w:lang w:val="en-US"/>
        </w:rPr>
        <w:t xml:space="preserve">Option 1 – </w:t>
      </w:r>
      <w:r>
        <w:rPr>
          <w:i/>
          <w:color w:val="808080"/>
          <w:lang w:val="en-US"/>
        </w:rPr>
        <w:t>[Option Name]</w:t>
      </w:r>
    </w:p>
    <w:p>
      <w:pPr>
        <w:pStyle w:val="Method123subsubheading"/>
        <w:rPr>
          <w:lang w:val="en-US"/>
        </w:rPr>
      </w:pPr>
      <w:r>
        <w:rPr>
          <w:lang w:val="en-US"/>
        </w:rPr>
        <w:t>Description</w:t>
      </w:r>
    </w:p>
    <w:p>
      <w:pPr>
        <w:pStyle w:val="TextBody"/>
        <w:jc w:val="both"/>
        <w:rPr>
          <w:rFonts w:cs="Arial"/>
          <w:lang w:val="en-US"/>
        </w:rPr>
      </w:pPr>
      <w:r>
        <w:rPr>
          <w:rFonts w:cs="Arial"/>
          <w:lang w:val="en-US"/>
        </w:rPr>
        <w:t>Provide a summarized description of the option identified. This will include the general approach to be taken and a summary of the core elements of the solution (e.g. people, process, organization, technology).</w:t>
      </w:r>
    </w:p>
    <w:p>
      <w:pPr>
        <w:pStyle w:val="TextBody"/>
        <w:jc w:val="both"/>
        <w:rPr>
          <w:rFonts w:cs="Arial"/>
          <w:lang w:val="en-US"/>
        </w:rPr>
      </w:pPr>
      <w:r>
        <w:rPr>
          <w:rFonts w:cs="Arial"/>
          <w:lang w:val="en-US"/>
        </w:rPr>
      </w:r>
    </w:p>
    <w:p>
      <w:pPr>
        <w:pStyle w:val="Method123subsubheading"/>
        <w:rPr>
          <w:lang w:val="en-US"/>
        </w:rPr>
      </w:pPr>
      <w:r>
        <w:rPr>
          <w:lang w:val="en-US"/>
        </w:rPr>
        <w:t>Benefits</w:t>
      </w:r>
    </w:p>
    <w:p>
      <w:pPr>
        <w:pStyle w:val="TextBody"/>
        <w:jc w:val="both"/>
        <w:rPr>
          <w:rFonts w:cs="Arial"/>
          <w:lang w:val="en-US"/>
        </w:rPr>
      </w:pPr>
      <w:r>
        <w:rPr>
          <w:rFonts w:cs="Arial"/>
          <w:lang w:val="en-US"/>
        </w:rPr>
        <w:t xml:space="preserve">Describe the tangible and intangible benefits to the company upon implementation of the solution. One of the obvious benefits described will be that the business problem / opportunity outlined above will be addressed. </w:t>
      </w:r>
    </w:p>
    <w:p>
      <w:pPr>
        <w:pStyle w:val="TextBody"/>
        <w:rPr>
          <w:lang w:val="en-US"/>
        </w:rPr>
      </w:pPr>
      <w:r>
        <w:rPr>
          <w:lang w:val="en-US"/>
        </w:rPr>
      </w:r>
    </w:p>
    <w:p>
      <w:pPr>
        <w:pStyle w:val="Method123subsubheading"/>
        <w:rPr>
          <w:lang w:val="en-US"/>
        </w:rPr>
      </w:pPr>
      <w:r>
        <w:rPr>
          <w:lang w:val="en-US"/>
        </w:rPr>
        <w:t>Costs</w:t>
      </w:r>
    </w:p>
    <w:p>
      <w:pPr>
        <w:pStyle w:val="TextBody"/>
        <w:jc w:val="both"/>
        <w:rPr>
          <w:lang w:val="en-US"/>
        </w:rPr>
      </w:pPr>
      <w:r>
        <w:rPr>
          <w:lang w:val="en-US"/>
        </w:rPr>
        <w:t xml:space="preserve">Describe the tangible and intangible costs to the company upon implementation of the solution. </w:t>
      </w:r>
    </w:p>
    <w:p>
      <w:pPr>
        <w:pStyle w:val="TextBody"/>
        <w:jc w:val="both"/>
        <w:rPr>
          <w:lang w:val="en-US"/>
        </w:rPr>
      </w:pPr>
      <w:r>
        <w:rPr>
          <w:lang w:val="en-US"/>
        </w:rPr>
      </w:r>
    </w:p>
    <w:p>
      <w:pPr>
        <w:pStyle w:val="Method123subsubheading"/>
        <w:rPr>
          <w:lang w:val="en-US"/>
        </w:rPr>
      </w:pPr>
      <w:r>
        <w:rPr>
          <w:lang w:val="en-US"/>
        </w:rPr>
        <w:t>Feasibility</w:t>
      </w:r>
    </w:p>
    <w:p>
      <w:pPr>
        <w:pStyle w:val="TextBody"/>
        <w:jc w:val="both"/>
        <w:rPr>
          <w:lang w:val="en-US"/>
        </w:rPr>
      </w:pPr>
      <w:r>
        <w:rPr>
          <w:lang w:val="en-US"/>
        </w:rPr>
        <w:t>Describe the feasibility of the solution. To adequately complete this section, a Feasibility Study may need to be completed.</w:t>
      </w:r>
    </w:p>
    <w:p>
      <w:pPr>
        <w:pStyle w:val="TextBody"/>
        <w:rPr>
          <w:lang w:val="en-US"/>
        </w:rPr>
      </w:pPr>
      <w:r>
        <w:rPr>
          <w:lang w:val="en-US"/>
        </w:rPr>
      </w:r>
    </w:p>
    <w:p>
      <w:pPr>
        <w:pStyle w:val="Method123subsubheading"/>
        <w:rPr>
          <w:lang w:val="en-US"/>
        </w:rPr>
      </w:pPr>
      <w:r>
        <w:rPr>
          <w:lang w:val="en-US"/>
        </w:rPr>
        <w:t>Risks</w:t>
      </w:r>
    </w:p>
    <w:p>
      <w:pPr>
        <w:pStyle w:val="TextBody"/>
        <w:jc w:val="both"/>
        <w:rPr>
          <w:lang w:val="en-US"/>
        </w:rPr>
      </w:pPr>
      <w:r>
        <w:rPr>
          <w:lang w:val="en-US"/>
        </w:rPr>
        <w:t xml:space="preserve">Summaries the most apparent risks associated with the adoption of this solution. </w:t>
      </w:r>
    </w:p>
    <w:p>
      <w:pPr>
        <w:pStyle w:val="TextBody"/>
        <w:rPr>
          <w:lang w:val="en-US"/>
        </w:rPr>
      </w:pPr>
      <w:r>
        <w:rPr>
          <w:lang w:val="en-US"/>
        </w:rPr>
      </w:r>
    </w:p>
    <w:p>
      <w:pPr>
        <w:pStyle w:val="Method123subsubheading"/>
        <w:rPr>
          <w:lang w:val="en-US"/>
        </w:rPr>
      </w:pPr>
      <w:r>
        <w:rPr>
          <w:lang w:val="en-US"/>
        </w:rPr>
        <w:t>Issues</w:t>
      </w:r>
    </w:p>
    <w:p>
      <w:pPr>
        <w:pStyle w:val="TextBody"/>
        <w:jc w:val="both"/>
        <w:rPr>
          <w:lang w:val="en-US"/>
        </w:rPr>
      </w:pPr>
      <w:r>
        <w:rPr>
          <w:lang w:val="en-US"/>
        </w:rPr>
        <w:t xml:space="preserve">Summarize the highest priority issues associated with the adoption of this option. </w:t>
      </w:r>
    </w:p>
    <w:p>
      <w:pPr>
        <w:pStyle w:val="TextBody"/>
        <w:jc w:val="both"/>
        <w:rPr>
          <w:lang w:val="en-US"/>
        </w:rPr>
      </w:pPr>
      <w:r>
        <w:rPr>
          <w:lang w:val="en-US"/>
        </w:rPr>
      </w:r>
    </w:p>
    <w:p>
      <w:pPr>
        <w:pStyle w:val="Method123subsubheading"/>
        <w:rPr>
          <w:lang w:val="en-US"/>
        </w:rPr>
      </w:pPr>
      <w:r>
        <w:rPr>
          <w:lang w:val="en-US"/>
        </w:rPr>
        <w:t>Assumptions</w:t>
      </w:r>
    </w:p>
    <w:p>
      <w:pPr>
        <w:pStyle w:val="TextBody"/>
        <w:rPr>
          <w:lang w:val="en-US"/>
        </w:rPr>
      </w:pPr>
      <w:r>
        <w:rPr>
          <w:lang w:val="en-US"/>
        </w:rPr>
        <w:t xml:space="preserve">List the major assumptions associated with the adoption of this option. </w:t>
      </w:r>
    </w:p>
    <w:p>
      <w:pPr>
        <w:pStyle w:val="TextBody"/>
        <w:rPr>
          <w:lang w:val="en-US"/>
        </w:rPr>
      </w:pPr>
      <w:r>
        <w:rPr>
          <w:lang w:val="en-US"/>
        </w:rPr>
      </w:r>
    </w:p>
    <w:p>
      <w:pPr>
        <w:pStyle w:val="Heading2"/>
        <w:numPr>
          <w:ilvl w:val="1"/>
          <w:numId w:val="1"/>
        </w:numPr>
        <w:rPr/>
      </w:pPr>
      <w:r>
        <w:rPr>
          <w:lang w:val="en-US"/>
        </w:rPr>
        <w:t xml:space="preserve">Option 2 – </w:t>
      </w:r>
      <w:r>
        <w:rPr>
          <w:i/>
          <w:color w:val="808080"/>
          <w:lang w:val="en-US"/>
        </w:rPr>
        <w:t>[Option Name]</w:t>
      </w:r>
    </w:p>
    <w:p>
      <w:pPr>
        <w:pStyle w:val="Method123subsubheading"/>
        <w:rPr>
          <w:lang w:val="en-US"/>
        </w:rPr>
      </w:pPr>
      <w:r>
        <w:rPr>
          <w:lang w:val="en-US"/>
        </w:rPr>
        <w:t>Description</w:t>
      </w:r>
    </w:p>
    <w:p>
      <w:pPr>
        <w:pStyle w:val="TextBody"/>
        <w:rPr>
          <w:lang w:val="en-US"/>
        </w:rPr>
      </w:pPr>
      <w:r>
        <w:rPr>
          <w:lang w:val="en-US"/>
        </w:rPr>
        <w:t>As defined above in Section 3.1.1</w:t>
      </w:r>
    </w:p>
    <w:p>
      <w:pPr>
        <w:pStyle w:val="Method123subsubheading"/>
        <w:rPr>
          <w:lang w:val="en-US"/>
        </w:rPr>
      </w:pPr>
      <w:r>
        <w:rPr>
          <w:lang w:val="en-US"/>
        </w:rPr>
        <w:t>Benefits</w:t>
      </w:r>
    </w:p>
    <w:p>
      <w:pPr>
        <w:pStyle w:val="TextBody"/>
        <w:rPr>
          <w:lang w:val="en-US"/>
        </w:rPr>
      </w:pPr>
      <w:r>
        <w:rPr>
          <w:lang w:val="en-US"/>
        </w:rPr>
        <w:t>As defined above in Section 3.1.2</w:t>
      </w:r>
    </w:p>
    <w:p>
      <w:pPr>
        <w:pStyle w:val="Method123subsubheading"/>
        <w:rPr>
          <w:lang w:val="en-US"/>
        </w:rPr>
      </w:pPr>
      <w:r>
        <w:rPr>
          <w:lang w:val="en-US"/>
        </w:rPr>
        <w:t>Costs</w:t>
      </w:r>
    </w:p>
    <w:p>
      <w:pPr>
        <w:pStyle w:val="TextBody"/>
        <w:rPr>
          <w:lang w:val="en-US"/>
        </w:rPr>
      </w:pPr>
      <w:r>
        <w:rPr>
          <w:lang w:val="en-US"/>
        </w:rPr>
        <w:t>As defined above in Section 3.1.3</w:t>
      </w:r>
    </w:p>
    <w:p>
      <w:pPr>
        <w:pStyle w:val="Method123subsubheading"/>
        <w:rPr>
          <w:lang w:val="en-US"/>
        </w:rPr>
      </w:pPr>
      <w:r>
        <w:rPr>
          <w:lang w:val="en-US"/>
        </w:rPr>
        <w:t>Feasibility</w:t>
      </w:r>
    </w:p>
    <w:p>
      <w:pPr>
        <w:pStyle w:val="TextBody"/>
        <w:rPr>
          <w:lang w:val="en-US"/>
        </w:rPr>
      </w:pPr>
      <w:r>
        <w:rPr>
          <w:lang w:val="en-US"/>
        </w:rPr>
        <w:t>As defined above in Section 3.1.4</w:t>
      </w:r>
    </w:p>
    <w:p>
      <w:pPr>
        <w:pStyle w:val="Method123subsubheading"/>
        <w:rPr>
          <w:lang w:val="en-US"/>
        </w:rPr>
      </w:pPr>
      <w:r>
        <w:rPr>
          <w:lang w:val="en-US"/>
        </w:rPr>
        <w:t>Risks</w:t>
      </w:r>
    </w:p>
    <w:p>
      <w:pPr>
        <w:pStyle w:val="TextBody"/>
        <w:rPr>
          <w:lang w:val="en-US"/>
        </w:rPr>
      </w:pPr>
      <w:r>
        <w:rPr>
          <w:lang w:val="en-US"/>
        </w:rPr>
        <w:t>As defined above in Section 3.1.5</w:t>
      </w:r>
    </w:p>
    <w:p>
      <w:pPr>
        <w:pStyle w:val="Method123subsubheading"/>
        <w:rPr>
          <w:lang w:val="en-US"/>
        </w:rPr>
      </w:pPr>
      <w:r>
        <w:rPr>
          <w:lang w:val="en-US"/>
        </w:rPr>
        <w:t>Issues</w:t>
      </w:r>
    </w:p>
    <w:p>
      <w:pPr>
        <w:pStyle w:val="TextBody"/>
        <w:rPr>
          <w:lang w:val="en-US"/>
        </w:rPr>
      </w:pPr>
      <w:r>
        <w:rPr>
          <w:lang w:val="en-US"/>
        </w:rPr>
        <w:t>As defined above in Section 3.1.6</w:t>
      </w:r>
    </w:p>
    <w:p>
      <w:pPr>
        <w:pStyle w:val="Method123subsubheading"/>
        <w:rPr>
          <w:lang w:val="en-US"/>
        </w:rPr>
      </w:pPr>
      <w:r>
        <w:rPr>
          <w:lang w:val="en-US"/>
        </w:rPr>
        <w:t>Assumptions</w:t>
      </w:r>
    </w:p>
    <w:p>
      <w:pPr>
        <w:pStyle w:val="TextBody"/>
        <w:rPr>
          <w:lang w:val="en-US"/>
        </w:rPr>
      </w:pPr>
      <w:r>
        <w:rPr>
          <w:lang w:val="en-US"/>
        </w:rPr>
        <w:t>As defined above in Section 3.1.7</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Recommended Option</w:t>
      </w:r>
    </w:p>
    <w:p>
      <w:pPr>
        <w:pStyle w:val="TextBody"/>
        <w:rPr>
          <w:lang w:val="en-US"/>
        </w:rPr>
      </w:pPr>
      <w:r>
        <w:rPr>
          <w:lang w:val="en-US"/>
        </w:rPr>
      </w:r>
    </w:p>
    <w:p>
      <w:pPr>
        <w:pStyle w:val="TextBody"/>
        <w:jc w:val="both"/>
        <w:rPr>
          <w:lang w:val="en-US"/>
        </w:rPr>
      </w:pPr>
      <w:r>
        <w:rPr>
          <w:lang w:val="en-US"/>
        </w:rPr>
        <w:t>This section compares the key characteristics of each solution option and recommends a preferred solution option for implementation.</w:t>
      </w:r>
    </w:p>
    <w:p>
      <w:pPr>
        <w:pStyle w:val="Normal"/>
        <w:ind w:left="720" w:right="0" w:hanging="0"/>
        <w:rPr>
          <w:rFonts w:ascii="Arial" w:hAnsi="Arial" w:cs="Arial"/>
          <w:b/>
          <w:b/>
          <w:bCs/>
          <w:color w:val="0000FF"/>
          <w:lang w:val="en-US"/>
        </w:rPr>
      </w:pPr>
      <w:r>
        <w:rPr>
          <w:rFonts w:cs="Arial" w:ascii="Arial" w:hAnsi="Arial"/>
          <w:b/>
          <w:bCs/>
          <w:color w:val="0000FF"/>
          <w:lang w:val="en-US"/>
        </w:rPr>
      </w:r>
    </w:p>
    <w:p>
      <w:pPr>
        <w:pStyle w:val="Heading2"/>
        <w:numPr>
          <w:ilvl w:val="1"/>
          <w:numId w:val="1"/>
        </w:numPr>
        <w:rPr>
          <w:lang w:val="en-US"/>
        </w:rPr>
      </w:pPr>
      <w:r>
        <w:rPr>
          <w:lang w:val="en-US"/>
        </w:rPr>
        <w:t>Option Rankings</w:t>
      </w:r>
    </w:p>
    <w:p>
      <w:pPr>
        <w:pStyle w:val="TextBody"/>
        <w:jc w:val="both"/>
        <w:rPr>
          <w:lang w:val="en-US"/>
        </w:rPr>
      </w:pPr>
      <w:r>
        <w:rPr>
          <w:lang w:val="en-US"/>
        </w:rPr>
        <w:t xml:space="preserve">Identify the criteria by which each of the solution options will be assessed. Then agree a rating mechanism for each criteria so that ratings can be added to determine a total score for each option. </w:t>
      </w:r>
    </w:p>
    <w:p>
      <w:pPr>
        <w:pStyle w:val="Heading2"/>
        <w:numPr>
          <w:ilvl w:val="1"/>
          <w:numId w:val="1"/>
        </w:numPr>
        <w:rPr>
          <w:lang w:val="en-US"/>
        </w:rPr>
      </w:pPr>
      <w:r>
        <w:rPr>
          <w:lang w:val="en-US"/>
        </w:rPr>
        <w:t>Option Recommended</w:t>
      </w:r>
    </w:p>
    <w:p>
      <w:pPr>
        <w:pStyle w:val="TextBody"/>
        <w:rPr>
          <w:lang w:val="en-US"/>
        </w:rPr>
      </w:pPr>
      <w:r>
        <w:rPr>
          <w:lang w:val="en-US"/>
        </w:rPr>
        <w:t xml:space="preserve">Based primarily on the highest Total Score achieved above, list here the ‘Recommended Option’ for Business Case approval. </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Implementation Approach</w:t>
      </w:r>
    </w:p>
    <w:p>
      <w:pPr>
        <w:pStyle w:val="TextBody"/>
        <w:jc w:val="both"/>
        <w:rPr>
          <w:lang w:val="en-US"/>
        </w:rPr>
      </w:pPr>
      <w:r>
        <w:rPr>
          <w:lang w:val="en-US"/>
        </w:rPr>
        <w:t>This section provides an overview of the general approach undertaken to deliver the preferred solution option and derive the resultant business benefits.</w:t>
      </w:r>
    </w:p>
    <w:p>
      <w:pPr>
        <w:pStyle w:val="TextBody"/>
        <w:jc w:val="both"/>
        <w:rPr>
          <w:lang w:val="en-US"/>
        </w:rPr>
      </w:pPr>
      <w:r>
        <w:rPr>
          <w:lang w:val="en-US"/>
        </w:rPr>
      </w:r>
    </w:p>
    <w:p>
      <w:pPr>
        <w:pStyle w:val="Heading2"/>
        <w:numPr>
          <w:ilvl w:val="1"/>
          <w:numId w:val="1"/>
        </w:numPr>
        <w:rPr>
          <w:lang w:val="en-US"/>
        </w:rPr>
      </w:pPr>
      <w:r>
        <w:rPr>
          <w:lang w:val="en-US"/>
        </w:rPr>
        <w:t>Project Initiation</w:t>
      </w:r>
    </w:p>
    <w:p>
      <w:pPr>
        <w:pStyle w:val="TextBody"/>
        <w:jc w:val="both"/>
        <w:rPr>
          <w:lang w:val="en-US"/>
        </w:rPr>
      </w:pPr>
      <w:r>
        <w:rPr>
          <w:lang w:val="en-US"/>
        </w:rPr>
        <w:t>Outline the method by which the project will be defined, the project team formulated and the project office established.</w:t>
      </w:r>
    </w:p>
    <w:p>
      <w:pPr>
        <w:pStyle w:val="TextBody"/>
        <w:jc w:val="both"/>
        <w:rPr>
          <w:lang w:val="en-US"/>
        </w:rPr>
      </w:pPr>
      <w:r>
        <w:rPr>
          <w:lang w:val="en-US"/>
        </w:rPr>
      </w:r>
    </w:p>
    <w:p>
      <w:pPr>
        <w:pStyle w:val="Heading2"/>
        <w:numPr>
          <w:ilvl w:val="1"/>
          <w:numId w:val="1"/>
        </w:numPr>
        <w:rPr>
          <w:lang w:val="en-US"/>
        </w:rPr>
      </w:pPr>
      <w:r>
        <w:rPr>
          <w:lang w:val="en-US"/>
        </w:rPr>
        <w:t>Project Planning</w:t>
      </w:r>
    </w:p>
    <w:p>
      <w:pPr>
        <w:pStyle w:val="TextBody"/>
        <w:jc w:val="both"/>
        <w:rPr>
          <w:lang w:val="en-US"/>
        </w:rPr>
      </w:pPr>
      <w:r>
        <w:rPr>
          <w:lang w:val="en-US"/>
        </w:rPr>
        <w:t>Define the overall planning process to ensure that the project phases, activities and tasks are undertaken in a co-coordinated fashion.</w:t>
      </w:r>
    </w:p>
    <w:p>
      <w:pPr>
        <w:pStyle w:val="TextBody"/>
        <w:jc w:val="both"/>
        <w:rPr>
          <w:lang w:val="en-US"/>
        </w:rPr>
      </w:pPr>
      <w:r>
        <w:rPr>
          <w:lang w:val="en-US"/>
        </w:rPr>
      </w:r>
    </w:p>
    <w:p>
      <w:pPr>
        <w:pStyle w:val="Heading2"/>
        <w:numPr>
          <w:ilvl w:val="1"/>
          <w:numId w:val="1"/>
        </w:numPr>
        <w:rPr>
          <w:lang w:val="en-US"/>
        </w:rPr>
      </w:pPr>
      <w:r>
        <w:rPr>
          <w:lang w:val="en-US"/>
        </w:rPr>
        <w:t>Project Execution</w:t>
      </w:r>
    </w:p>
    <w:p>
      <w:pPr>
        <w:pStyle w:val="TextBody"/>
        <w:jc w:val="both"/>
        <w:rPr>
          <w:lang w:val="en-US"/>
        </w:rPr>
      </w:pPr>
      <w:r>
        <w:rPr>
          <w:lang w:val="en-US"/>
        </w:rPr>
        <w:t>Identify the generic phases and activities required to complete the ‘build’ phase of the project.</w:t>
      </w:r>
    </w:p>
    <w:p>
      <w:pPr>
        <w:pStyle w:val="TextBody"/>
        <w:jc w:val="both"/>
        <w:rPr>
          <w:lang w:val="en-US"/>
        </w:rPr>
      </w:pPr>
      <w:r>
        <w:rPr>
          <w:lang w:val="en-US"/>
        </w:rPr>
      </w:r>
    </w:p>
    <w:p>
      <w:pPr>
        <w:pStyle w:val="Heading2"/>
        <w:numPr>
          <w:ilvl w:val="1"/>
          <w:numId w:val="1"/>
        </w:numPr>
        <w:rPr>
          <w:lang w:val="en-US"/>
        </w:rPr>
      </w:pPr>
      <w:r>
        <w:rPr>
          <w:lang w:val="en-US"/>
        </w:rPr>
        <w:t>Project Closure</w:t>
      </w:r>
    </w:p>
    <w:p>
      <w:pPr>
        <w:pStyle w:val="TextBody"/>
        <w:jc w:val="both"/>
        <w:rPr>
          <w:lang w:val="en-US"/>
        </w:rPr>
      </w:pPr>
      <w:r>
        <w:rPr>
          <w:lang w:val="en-US"/>
        </w:rPr>
        <w:t>List the generic steps necessary to release the deliverables to the business (once complete), close the project office, reallocate staff and perform a Post Implementation Review of the project.</w:t>
      </w:r>
    </w:p>
    <w:p>
      <w:pPr>
        <w:pStyle w:val="TextBody"/>
        <w:rPr>
          <w:lang w:val="en-US"/>
        </w:rPr>
      </w:pPr>
      <w:r>
        <w:rPr>
          <w:lang w:val="en-US"/>
        </w:rPr>
      </w:r>
    </w:p>
    <w:p>
      <w:pPr>
        <w:pStyle w:val="Heading2"/>
        <w:numPr>
          <w:ilvl w:val="1"/>
          <w:numId w:val="1"/>
        </w:numPr>
        <w:rPr>
          <w:lang w:val="en-US"/>
        </w:rPr>
      </w:pPr>
      <w:r>
        <w:rPr>
          <w:lang w:val="en-US"/>
        </w:rPr>
        <w:t>Project Management</w:t>
      </w:r>
    </w:p>
    <w:p>
      <w:pPr>
        <w:pStyle w:val="TextBody"/>
        <w:rPr>
          <w:lang w:val="en-US"/>
        </w:rPr>
      </w:pPr>
      <w:r>
        <w:rPr>
          <w:lang w:val="en-US"/>
        </w:rPr>
        <w:t>Describe in brief how the project will be managed.</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Appendix</w:t>
      </w:r>
    </w:p>
    <w:p>
      <w:pPr>
        <w:pStyle w:val="Heading2"/>
        <w:numPr>
          <w:ilvl w:val="1"/>
          <w:numId w:val="1"/>
        </w:numPr>
        <w:rPr>
          <w:lang w:val="en-US"/>
        </w:rPr>
      </w:pPr>
      <w:r>
        <w:rPr>
          <w:lang w:val="en-US"/>
        </w:rPr>
        <w:t>Supporting Documentation</w:t>
      </w:r>
    </w:p>
    <w:p>
      <w:pPr>
        <w:pStyle w:val="TextBody"/>
        <w:jc w:val="both"/>
        <w:rPr>
          <w:lang w:val="en-US"/>
        </w:rPr>
      </w:pPr>
      <w:r>
        <w:rPr>
          <w:lang w:val="en-US"/>
        </w:rPr>
        <w:t xml:space="preserve">Attach any documentation you believe is relevant to the Business Case. </w:t>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TextBody"/>
        <w:rPr>
          <w:i/>
          <w:i/>
          <w:color w:val="808080"/>
          <w:sz w:val="20"/>
          <w:lang w:val="en-US"/>
        </w:rPr>
      </w:pPr>
      <w:r>
        <w:rPr>
          <w:i/>
          <w:color w:val="808080"/>
          <w:sz w:val="20"/>
          <w:lang w:val="en-US"/>
        </w:rPr>
      </w:r>
    </w:p>
    <w:p>
      <w:pPr>
        <w:pStyle w:val="NormalWeb"/>
        <w:spacing w:before="0" w:after="0"/>
        <w:jc w:val="center"/>
        <w:rPr>
          <w:rFonts w:ascii="Verdana" w:hAnsi="Verdana"/>
          <w:color w:val="0000FF"/>
          <w:sz w:val="16"/>
          <w:szCs w:val="16"/>
        </w:rPr>
      </w:pPr>
      <w:bookmarkStart w:id="0" w:name="Feasibility_Study"/>
      <w:bookmarkEnd w:id="0"/>
      <w:r>
        <w:rPr>
          <w:rFonts w:ascii="Verdana" w:hAnsi="Verdana"/>
          <w:color w:val="0000FF"/>
          <w:sz w:val="16"/>
          <w:szCs w:val="16"/>
        </w:rPr>
        <w:t>© Method123.com</w:t>
      </w:r>
    </w:p>
    <w:p>
      <w:pPr>
        <w:pStyle w:val="NormalWeb"/>
        <w:spacing w:before="0" w:after="0"/>
        <w:jc w:val="center"/>
        <w:rPr>
          <w:rFonts w:ascii="Verdana" w:hAnsi="Verdana"/>
          <w:color w:val="0000FF"/>
          <w:sz w:val="16"/>
          <w:szCs w:val="16"/>
        </w:rPr>
      </w:pPr>
      <w:hyperlink r:id="rId3">
        <w:r>
          <w:rPr>
            <w:rStyle w:val="InternetLink"/>
            <w:rFonts w:ascii="Verdana" w:hAnsi="Verdana"/>
            <w:color w:val="0000FF"/>
            <w:sz w:val="16"/>
            <w:szCs w:val="16"/>
          </w:rPr>
          <w:t>Project Management Templates</w:t>
        </w:r>
      </w:hyperlink>
    </w:p>
    <w:p>
      <w:pPr>
        <w:pStyle w:val="Normal"/>
        <w:rPr>
          <w:lang w:val="en-US"/>
        </w:rPr>
      </w:pPr>
      <w:r>
        <w:rPr>
          <w:lang w:val="en-US"/>
        </w:rPr>
      </w:r>
    </w:p>
    <w:p>
      <w:pPr>
        <w:pStyle w:val="Normal"/>
        <w:rPr>
          <w:lang w:val="en-US"/>
        </w:rPr>
      </w:pPr>
      <w:r>
        <w:rPr>
          <w:lang w:val="en-US"/>
        </w:rPr>
      </w:r>
    </w:p>
    <w:sectPr>
      <w:footerReference w:type="default" r:id="rId4"/>
      <w:type w:val="nextPage"/>
      <w:pgSz w:w="11906" w:h="16838"/>
      <w:pgMar w:left="1440" w:right="1440" w:header="0" w:top="1440" w:footer="720" w:bottom="1440"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Imago Book">
    <w:charset w:val="00"/>
    <w:family w:val="swiss"/>
    <w:pitch w:val="variable"/>
  </w:font>
  <w:font w:name="Courier New">
    <w:charset w:val="00"/>
    <w:family w:val="modern"/>
    <w:pitch w:val="default"/>
  </w:font>
  <w:font w:name="Wingdings">
    <w:charset w:val="02"/>
    <w:family w:val="auto"/>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color w:val="808080"/>
        <w:sz w:val="16"/>
        <w:szCs w:val="16"/>
      </w:rPr>
    </w:pPr>
    <w:r>
      <w:rPr>
        <w:color w:val="808080"/>
        <w:sz w:val="16"/>
        <w:szCs w:val="16"/>
      </w:rPr>
    </w:r>
    <w:r>
      <mc:AlternateContent>
        <mc:Choice Requires="wps">
          <w:drawing>
            <wp:anchor behindDoc="0" distT="0" distB="0" distL="0" distR="0" simplePos="0" locked="0" layoutInCell="1" allowOverlap="1" relativeHeight="5">
              <wp:simplePos x="0" y="0"/>
              <wp:positionH relativeFrom="margin">
                <wp:align>right</wp:align>
              </wp:positionH>
              <wp:positionV relativeFrom="paragraph">
                <wp:posOffset>635</wp:posOffset>
              </wp:positionV>
              <wp:extent cx="71120" cy="146050"/>
              <wp:effectExtent l="0" t="0" r="0" b="0"/>
              <wp:wrapSquare wrapText="largest"/>
              <wp:docPr id="1" name="Frame1"/>
              <a:graphic xmlns:a="http://schemas.openxmlformats.org/drawingml/2006/main">
                <a:graphicData uri="http://schemas.microsoft.com/office/word/2010/wordprocessingShape">
                  <wps:wsp>
                    <wps:cNvSpPr txBox="1"/>
                    <wps:spPr>
                      <a:xfrm>
                        <a:off x="0" y="0"/>
                        <a:ext cx="71120" cy="146050"/>
                      </a:xfrm>
                      <a:prstGeom prst="rect"/>
                      <a:solidFill>
                        <a:srgbClr val="FFFFFF">
                          <a:alpha val="0"/>
                        </a:srgbClr>
                      </a:solidFill>
                    </wps:spPr>
                    <wps:txbx>
                      <w:txbxContent>
                        <w:p>
                          <w:pPr>
                            <w:pStyle w:val="Footer"/>
                            <w:rPr/>
                          </w:pPr>
                          <w:r>
                            <w:rPr>
                              <w:rStyle w:val="PageNumber"/>
                              <w:rFonts w:cs="Arial" w:ascii="Arial" w:hAnsi="Arial"/>
                              <w:color w:val="808080"/>
                              <w:sz w:val="20"/>
                            </w:rPr>
                            <w:fldChar w:fldCharType="begin"/>
                          </w:r>
                          <w:r>
                            <w:instrText> PAGE </w:instrText>
                          </w:r>
                          <w:r>
                            <w:fldChar w:fldCharType="separate"/>
                          </w:r>
                          <w:r>
                            <w:t>4</w:t>
                          </w:r>
                          <w:r>
                            <w:fldChar w:fldCharType="end"/>
                          </w:r>
                        </w:p>
                      </w:txbxContent>
                    </wps:txbx>
                    <wps:bodyPr anchor="t">
                      <a:noAutofit/>
                    </wps:bodyPr>
                  </wps:wsp>
                </a:graphicData>
              </a:graphic>
            </wp:anchor>
          </w:drawing>
        </mc:Choice>
        <mc:Fallback>
          <w:pict>
            <v:rect fillcolor="#FFFFFF" style="position:absolute;rotation:0;width:5.6pt;height:11.5pt;margin-top:0.05pt;mso-position-vertical-relative:text;margin-left:445.7pt;mso-position-horizontal:right;mso-position-horizontal-relative:margin">
              <v:fill opacity="0f"/>
              <v:textbox>
                <w:txbxContent>
                  <w:p>
                    <w:pPr>
                      <w:pStyle w:val="Footer"/>
                      <w:rPr/>
                    </w:pPr>
                    <w:r>
                      <w:rPr>
                        <w:rStyle w:val="PageNumber"/>
                        <w:rFonts w:cs="Arial" w:ascii="Arial" w:hAnsi="Arial"/>
                        <w:color w:val="808080"/>
                        <w:sz w:val="20"/>
                      </w:rPr>
                      <w:fldChar w:fldCharType="begin"/>
                    </w:r>
                    <w:r>
                      <w:instrText> PAGE </w:instrText>
                    </w:r>
                    <w:r>
                      <w:fldChar w:fldCharType="separate"/>
                    </w:r>
                    <w:r>
                      <w:t>4</w:t>
                    </w:r>
                    <w: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tabs>
          <w:tab w:val="num" w:pos="432"/>
        </w:tabs>
        <w:ind w:left="432" w:hanging="432"/>
      </w:pPr>
    </w:lvl>
    <w:lvl w:ilvl="1">
      <w:start w:val="1"/>
      <w:pStyle w:val="Heading2"/>
      <w:numFmt w:val="decimal"/>
      <w:lvlText w:val="%1.%2"/>
      <w:lvlJc w:val="left"/>
      <w:pPr>
        <w:tabs>
          <w:tab w:val="num" w:pos="576"/>
        </w:tabs>
        <w:ind w:left="576" w:hanging="576"/>
      </w:pPr>
    </w:lvl>
    <w:lvl w:ilvl="2">
      <w:start w:val="1"/>
      <w:pStyle w:val="Heading3"/>
      <w:numFmt w:val="decimal"/>
      <w:lvlText w:val="%1.%2.%3"/>
      <w:lvlJc w:val="left"/>
      <w:pPr>
        <w:tabs>
          <w:tab w:val="num" w:pos="720"/>
        </w:tabs>
        <w:ind w:left="720" w:hanging="720"/>
      </w:pPr>
    </w:lvl>
    <w:lvl w:ilvl="3">
      <w:start w:val="1"/>
      <w:pStyle w:val="Heading4"/>
      <w:numFmt w:val="decimal"/>
      <w:lvlText w:val="%1.%2.%3.%4"/>
      <w:lvlJc w:val="left"/>
      <w:pPr>
        <w:tabs>
          <w:tab w:val="num" w:pos="864"/>
        </w:tabs>
        <w:ind w:left="864" w:hanging="864"/>
      </w:pPr>
    </w:lvl>
    <w:lvl w:ilvl="4">
      <w:start w:val="1"/>
      <w:pStyle w:val="Heading5"/>
      <w:numFmt w:val="decimal"/>
      <w:lvlText w:val="%1.%2.%3.%4.%5"/>
      <w:lvlJc w:val="left"/>
      <w:pPr>
        <w:tabs>
          <w:tab w:val="num" w:pos="1008"/>
        </w:tabs>
        <w:ind w:left="1008" w:hanging="1008"/>
      </w:pPr>
    </w:lvl>
    <w:lvl w:ilvl="5">
      <w:start w:val="1"/>
      <w:pStyle w:val="Heading6"/>
      <w:numFmt w:val="decimal"/>
      <w:lvlText w:val="%1.%2.%3.%4.%5.%6"/>
      <w:lvlJc w:val="left"/>
      <w:pPr>
        <w:tabs>
          <w:tab w:val="num" w:pos="1152"/>
        </w:tabs>
        <w:ind w:left="1152" w:hanging="1152"/>
      </w:pPr>
    </w:lvl>
    <w:lvl w:ilvl="6">
      <w:start w:val="1"/>
      <w:pStyle w:val="Heading7"/>
      <w:numFmt w:val="decimal"/>
      <w:lvlText w:val="%1.%2.%3.%4.%5.%6.%7"/>
      <w:lvlJc w:val="left"/>
      <w:pPr>
        <w:tabs>
          <w:tab w:val="num" w:pos="1296"/>
        </w:tabs>
        <w:ind w:left="1296" w:hanging="1296"/>
      </w:pPr>
    </w:lvl>
    <w:lvl w:ilvl="7">
      <w:start w:val="1"/>
      <w:pStyle w:val="Heading8"/>
      <w:numFmt w:val="decimal"/>
      <w:lvlText w:val="%1.%2.%3.%4.%5.%6.%7.%8"/>
      <w:lvlJc w:val="left"/>
      <w:pPr>
        <w:tabs>
          <w:tab w:val="num" w:pos="1440"/>
        </w:tabs>
        <w:ind w:left="1440" w:hanging="1440"/>
      </w:pPr>
    </w:lvl>
    <w:lvl w:ilvl="8">
      <w:start w:val="1"/>
      <w:pStyle w:val="Heading9"/>
      <w:numFmt w:val="decimal"/>
      <w:lvlText w:val="%1.%2.%3.%4.%5.%6.%7.%8.%9"/>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jc w:val="both"/>
    </w:pPr>
    <w:rPr>
      <w:rFonts w:ascii="Tahoma" w:hAnsi="Tahoma" w:eastAsia="Times New Roman" w:cs="Times New Roman"/>
      <w:color w:val="auto"/>
      <w:sz w:val="22"/>
      <w:szCs w:val="20"/>
      <w:lang w:val="en-AU" w:bidi="ar-SA" w:eastAsia="zh-CN"/>
    </w:rPr>
  </w:style>
  <w:style w:type="paragraph" w:styleId="Heading1">
    <w:name w:val="Heading 1"/>
    <w:basedOn w:val="Normal"/>
    <w:next w:val="Normal"/>
    <w:qFormat/>
    <w:pPr>
      <w:keepNext w:val="true"/>
      <w:numPr>
        <w:ilvl w:val="0"/>
        <w:numId w:val="1"/>
      </w:numPr>
      <w:jc w:val="left"/>
      <w:outlineLvl w:val="0"/>
    </w:pPr>
    <w:rPr>
      <w:rFonts w:ascii="Imago Book" w:hAnsi="Imago Book"/>
      <w:b/>
      <w:bCs/>
      <w:color w:val="313896"/>
      <w:sz w:val="28"/>
      <w:lang w:val="en-NZ"/>
    </w:rPr>
  </w:style>
  <w:style w:type="paragraph" w:styleId="Heading2">
    <w:name w:val="Heading 2"/>
    <w:basedOn w:val="Normal"/>
    <w:next w:val="Normal"/>
    <w:qFormat/>
    <w:pPr>
      <w:keepNext w:val="true"/>
      <w:numPr>
        <w:ilvl w:val="1"/>
        <w:numId w:val="1"/>
      </w:numPr>
      <w:spacing w:before="240" w:after="60"/>
      <w:outlineLvl w:val="1"/>
    </w:pPr>
    <w:rPr>
      <w:rFonts w:ascii="Imago Book" w:hAnsi="Imago Book" w:cs="Arial"/>
      <w:b/>
      <w:bCs/>
      <w:iCs/>
      <w:color w:val="313896"/>
      <w:sz w:val="24"/>
      <w:szCs w:val="28"/>
    </w:rPr>
  </w:style>
  <w:style w:type="paragraph" w:styleId="Heading3">
    <w:name w:val="Heading 3"/>
    <w:basedOn w:val="Normal"/>
    <w:next w:val="Normal"/>
    <w:qFormat/>
    <w:pPr>
      <w:keepNext w:val="true"/>
      <w:numPr>
        <w:ilvl w:val="2"/>
        <w:numId w:val="1"/>
      </w:numPr>
      <w:spacing w:before="240" w:after="60"/>
      <w:outlineLvl w:val="2"/>
    </w:pPr>
    <w:rPr>
      <w:rFonts w:ascii="Imago Book" w:hAnsi="Imago Book" w:cs="Arial"/>
      <w:b/>
      <w:bCs/>
      <w:i/>
      <w:color w:val="F5C13A"/>
      <w:szCs w:val="26"/>
    </w:rPr>
  </w:style>
  <w:style w:type="paragraph" w:styleId="Heading4">
    <w:name w:val="Heading 4"/>
    <w:basedOn w:val="Heading3"/>
    <w:next w:val="Normal"/>
    <w:qFormat/>
    <w:pPr>
      <w:numPr>
        <w:ilvl w:val="3"/>
        <w:numId w:val="1"/>
      </w:numPr>
      <w:pBdr>
        <w:bottom w:val="single" w:sz="2" w:space="1" w:color="C0C0C0"/>
      </w:pBdr>
      <w:tabs>
        <w:tab w:val="left" w:pos="1440" w:leader="none"/>
      </w:tabs>
      <w:spacing w:before="240" w:after="280"/>
      <w:jc w:val="left"/>
      <w:outlineLvl w:val="3"/>
    </w:pPr>
    <w:rPr>
      <w:rFonts w:ascii="Tahoma" w:hAnsi="Tahoma" w:cs="Times New Roman"/>
      <w:b w:val="false"/>
      <w:bCs w:val="false"/>
      <w:color w:val="000000"/>
      <w:sz w:val="20"/>
      <w:szCs w:val="20"/>
      <w:lang w:val="en-NZ"/>
    </w:rPr>
  </w:style>
  <w:style w:type="paragraph" w:styleId="Heading5">
    <w:name w:val="Heading 5"/>
    <w:basedOn w:val="Normal"/>
    <w:next w:val="Normal"/>
    <w:qFormat/>
    <w:pPr>
      <w:numPr>
        <w:ilvl w:val="4"/>
        <w:numId w:val="1"/>
      </w:numPr>
      <w:spacing w:lineRule="auto" w:line="288" w:before="280" w:after="280"/>
      <w:jc w:val="left"/>
      <w:outlineLvl w:val="4"/>
    </w:pPr>
    <w:rPr>
      <w:sz w:val="20"/>
      <w:lang w:val="en-NZ"/>
    </w:rPr>
  </w:style>
  <w:style w:type="paragraph" w:styleId="Heading6">
    <w:name w:val="Heading 6"/>
    <w:basedOn w:val="Normal"/>
    <w:next w:val="Normal"/>
    <w:qFormat/>
    <w:pPr>
      <w:numPr>
        <w:ilvl w:val="5"/>
        <w:numId w:val="1"/>
      </w:numPr>
      <w:spacing w:lineRule="auto" w:line="288" w:before="280" w:after="280"/>
      <w:jc w:val="left"/>
      <w:outlineLvl w:val="5"/>
    </w:pPr>
    <w:rPr>
      <w:rFonts w:ascii="Times New Roman" w:hAnsi="Times New Roman"/>
      <w:i/>
      <w:sz w:val="20"/>
      <w:lang w:val="en-NZ"/>
    </w:rPr>
  </w:style>
  <w:style w:type="paragraph" w:styleId="Heading7">
    <w:name w:val="Heading 7"/>
    <w:basedOn w:val="Normal"/>
    <w:next w:val="Normal"/>
    <w:qFormat/>
    <w:pPr>
      <w:numPr>
        <w:ilvl w:val="6"/>
        <w:numId w:val="1"/>
      </w:numPr>
      <w:spacing w:lineRule="auto" w:line="288" w:before="280" w:after="280"/>
      <w:jc w:val="left"/>
      <w:outlineLvl w:val="6"/>
    </w:pPr>
    <w:rPr>
      <w:sz w:val="20"/>
      <w:lang w:val="en-NZ"/>
    </w:rPr>
  </w:style>
  <w:style w:type="paragraph" w:styleId="Heading8">
    <w:name w:val="Heading 8"/>
    <w:basedOn w:val="Normal"/>
    <w:next w:val="Normal"/>
    <w:qFormat/>
    <w:pPr>
      <w:numPr>
        <w:ilvl w:val="7"/>
        <w:numId w:val="1"/>
      </w:numPr>
      <w:spacing w:lineRule="auto" w:line="288" w:before="280" w:after="280"/>
      <w:jc w:val="left"/>
      <w:outlineLvl w:val="7"/>
    </w:pPr>
    <w:rPr>
      <w:i/>
      <w:sz w:val="20"/>
      <w:lang w:val="en-NZ"/>
    </w:rPr>
  </w:style>
  <w:style w:type="paragraph" w:styleId="Heading9">
    <w:name w:val="Heading 9"/>
    <w:basedOn w:val="Normal"/>
    <w:next w:val="Normal"/>
    <w:qFormat/>
    <w:pPr>
      <w:numPr>
        <w:ilvl w:val="8"/>
        <w:numId w:val="1"/>
      </w:numPr>
      <w:spacing w:lineRule="auto" w:line="288" w:before="280" w:after="280"/>
      <w:jc w:val="left"/>
      <w:outlineLvl w:val="8"/>
    </w:pPr>
    <w:rPr>
      <w:b/>
      <w:i/>
      <w:sz w:val="18"/>
      <w:lang w:val="en-NZ"/>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color w:val="000000"/>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2z3">
    <w:name w:val="WW8Num2z3"/>
    <w:qFormat/>
    <w:rPr>
      <w:rFonts w:ascii="Symbol" w:hAnsi="Symbol"/>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0">
    <w:name w:val="WW8Num4z0"/>
    <w:qFormat/>
    <w:rPr>
      <w:rFonts w:ascii="Symbol" w:hAnsi="Symbol"/>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5z0">
    <w:name w:val="WW8Num5z0"/>
    <w:qFormat/>
    <w:rPr>
      <w:rFonts w:ascii="Symbol" w:hAnsi="Symbol"/>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0">
    <w:name w:val="WW8Num6z0"/>
    <w:qFormat/>
    <w:rPr>
      <w:rFonts w:ascii="Symbol" w:hAnsi="Symbol"/>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7z0">
    <w:name w:val="WW8Num7z0"/>
    <w:qFormat/>
    <w:rPr>
      <w:rFonts w:ascii="Symbol" w:hAnsi="Symbol"/>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WW8Num8z0">
    <w:name w:val="WW8Num8z0"/>
    <w:qFormat/>
    <w:rPr>
      <w:rFonts w:ascii="Symbol" w:hAnsi="Symbol"/>
    </w:rPr>
  </w:style>
  <w:style w:type="character" w:styleId="WW8Num8z1">
    <w:name w:val="WW8Num8z1"/>
    <w:qFormat/>
    <w:rPr>
      <w:rFonts w:ascii="Courier New" w:hAnsi="Courier New" w:cs="Courier New"/>
    </w:rPr>
  </w:style>
  <w:style w:type="character" w:styleId="WW8Num8z2">
    <w:name w:val="WW8Num8z2"/>
    <w:qFormat/>
    <w:rPr>
      <w:rFonts w:ascii="Wingdings" w:hAnsi="Wingdings"/>
    </w:rPr>
  </w:style>
  <w:style w:type="character" w:styleId="WW8Num9z0">
    <w:name w:val="WW8Num9z0"/>
    <w:qFormat/>
    <w:rPr>
      <w:rFonts w:ascii="Symbol" w:hAnsi="Symbol"/>
    </w:rPr>
  </w:style>
  <w:style w:type="character" w:styleId="WW8Num9z1">
    <w:name w:val="WW8Num9z1"/>
    <w:qFormat/>
    <w:rPr>
      <w:rFonts w:ascii="Courier New" w:hAnsi="Courier New" w:cs="Courier New"/>
    </w:rPr>
  </w:style>
  <w:style w:type="character" w:styleId="WW8Num9z2">
    <w:name w:val="WW8Num9z2"/>
    <w:qFormat/>
    <w:rPr>
      <w:rFonts w:ascii="Wingdings" w:hAnsi="Wingdings"/>
    </w:rPr>
  </w:style>
  <w:style w:type="character" w:styleId="WW8Num10z0">
    <w:name w:val="WW8Num10z0"/>
    <w:qFormat/>
    <w:rPr>
      <w:rFonts w:ascii="Symbol" w:hAnsi="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rPr>
  </w:style>
  <w:style w:type="character" w:styleId="WW8Num12z0">
    <w:name w:val="WW8Num12z0"/>
    <w:qFormat/>
    <w:rPr>
      <w:rFonts w:ascii="Symbol" w:hAnsi="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rPr>
  </w:style>
  <w:style w:type="character" w:styleId="WW8Num13z0">
    <w:name w:val="WW8Num13z0"/>
    <w:qFormat/>
    <w:rPr>
      <w:rFonts w:ascii="Symbol" w:hAnsi="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rPr>
  </w:style>
  <w:style w:type="character" w:styleId="WW8Num14z0">
    <w:name w:val="WW8Num14z0"/>
    <w:qFormat/>
    <w:rPr>
      <w:rFonts w:ascii="Symbol" w:hAnsi="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rPr>
  </w:style>
  <w:style w:type="character" w:styleId="WW8Num15z0">
    <w:name w:val="WW8Num15z0"/>
    <w:qFormat/>
    <w:rPr>
      <w:rFonts w:ascii="Symbol" w:hAnsi="Symbol"/>
    </w:rPr>
  </w:style>
  <w:style w:type="character" w:styleId="WW8Num15z1">
    <w:name w:val="WW8Num15z1"/>
    <w:qFormat/>
    <w:rPr>
      <w:rFonts w:ascii="Courier New" w:hAnsi="Courier New" w:cs="Courier New"/>
    </w:rPr>
  </w:style>
  <w:style w:type="character" w:styleId="WW8Num15z2">
    <w:name w:val="WW8Num15z2"/>
    <w:qFormat/>
    <w:rPr>
      <w:rFonts w:ascii="Wingdings" w:hAnsi="Wingdings"/>
    </w:rPr>
  </w:style>
  <w:style w:type="character" w:styleId="WW8Num16z0">
    <w:name w:val="WW8Num16z0"/>
    <w:qFormat/>
    <w:rPr>
      <w:rFonts w:ascii="Symbol" w:hAnsi="Symbol"/>
    </w:rPr>
  </w:style>
  <w:style w:type="character" w:styleId="WW8Num16z1">
    <w:name w:val="WW8Num16z1"/>
    <w:qFormat/>
    <w:rPr>
      <w:rFonts w:ascii="Courier New" w:hAnsi="Courier New" w:cs="Courier New"/>
    </w:rPr>
  </w:style>
  <w:style w:type="character" w:styleId="WW8Num16z2">
    <w:name w:val="WW8Num16z2"/>
    <w:qFormat/>
    <w:rPr>
      <w:rFonts w:ascii="Wingdings" w:hAnsi="Wingdings"/>
    </w:rPr>
  </w:style>
  <w:style w:type="character" w:styleId="WW8Num17z0">
    <w:name w:val="WW8Num17z0"/>
    <w:qFormat/>
    <w:rPr>
      <w:rFonts w:ascii="Symbol" w:hAnsi="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rPr>
  </w:style>
  <w:style w:type="character" w:styleId="WW8Num18z0">
    <w:name w:val="WW8Num18z0"/>
    <w:qFormat/>
    <w:rPr>
      <w:rFonts w:ascii="Symbol" w:hAnsi="Symbol"/>
    </w:rPr>
  </w:style>
  <w:style w:type="character" w:styleId="WW8Num18z1">
    <w:name w:val="WW8Num18z1"/>
    <w:qFormat/>
    <w:rPr>
      <w:rFonts w:ascii="Courier New" w:hAnsi="Courier New" w:cs="Courier New"/>
    </w:rPr>
  </w:style>
  <w:style w:type="character" w:styleId="WW8Num18z2">
    <w:name w:val="WW8Num18z2"/>
    <w:qFormat/>
    <w:rPr>
      <w:rFonts w:ascii="Wingdings" w:hAnsi="Wingdings"/>
    </w:rPr>
  </w:style>
  <w:style w:type="character" w:styleId="WW8Num19z0">
    <w:name w:val="WW8Num19z0"/>
    <w:qFormat/>
    <w:rPr>
      <w:rFonts w:ascii="Symbol" w:hAnsi="Symbol"/>
    </w:rPr>
  </w:style>
  <w:style w:type="character" w:styleId="WW8Num19z1">
    <w:name w:val="WW8Num19z1"/>
    <w:qFormat/>
    <w:rPr>
      <w:rFonts w:ascii="Courier New" w:hAnsi="Courier New" w:cs="Courier New"/>
    </w:rPr>
  </w:style>
  <w:style w:type="character" w:styleId="WW8Num19z2">
    <w:name w:val="WW8Num19z2"/>
    <w:qFormat/>
    <w:rPr>
      <w:rFonts w:ascii="Wingdings" w:hAnsi="Wingdings"/>
    </w:rPr>
  </w:style>
  <w:style w:type="character" w:styleId="WW8Num20z0">
    <w:name w:val="WW8Num20z0"/>
    <w:qFormat/>
    <w:rPr>
      <w:rFonts w:ascii="Symbol" w:hAnsi="Symbol"/>
    </w:rPr>
  </w:style>
  <w:style w:type="character" w:styleId="WW8Num20z1">
    <w:name w:val="WW8Num20z1"/>
    <w:qFormat/>
    <w:rPr>
      <w:rFonts w:ascii="Courier New" w:hAnsi="Courier New" w:cs="Courier New"/>
    </w:rPr>
  </w:style>
  <w:style w:type="character" w:styleId="WW8Num20z2">
    <w:name w:val="WW8Num20z2"/>
    <w:qFormat/>
    <w:rPr>
      <w:rFonts w:ascii="Wingdings" w:hAnsi="Wingdings"/>
    </w:rPr>
  </w:style>
  <w:style w:type="character" w:styleId="DefaultParagraphFont">
    <w:name w:val="Default Paragraph Font"/>
    <w:qFormat/>
    <w:rPr/>
  </w:style>
  <w:style w:type="character" w:styleId="PageNumber">
    <w:name w:val="Page Number"/>
    <w:basedOn w:val="DefaultParagraphFont"/>
    <w:rPr/>
  </w:style>
  <w:style w:type="character" w:styleId="InternetLink">
    <w:name w:val="Internet Link"/>
    <w:basedOn w:val="DefaultParagraphFont"/>
    <w:rPr>
      <w:rFonts w:ascii="Arial" w:hAnsi="Arial"/>
      <w:color w:val="313896"/>
      <w:u w:val="single"/>
    </w:rPr>
  </w:style>
  <w:style w:type="character" w:styleId="BodyTextChar">
    <w:name w:val="Body Text Char"/>
    <w:basedOn w:val="DefaultParagraphFont"/>
    <w:qFormat/>
    <w:rPr>
      <w:rFonts w:ascii="Arial" w:hAnsi="Arial"/>
      <w:sz w:val="22"/>
      <w:lang w:val="en-NZ" w:bidi="ar-SA"/>
    </w:rPr>
  </w:style>
  <w:style w:type="character" w:styleId="FooterChar">
    <w:name w:val="Footer Char"/>
    <w:basedOn w:val="DefaultParagraphFont"/>
    <w:qFormat/>
    <w:rPr>
      <w:rFonts w:ascii="Tahoma" w:hAnsi="Tahoma"/>
      <w:sz w:val="22"/>
      <w:lang w:val="en-AU"/>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Arial" w:hAnsi="Arial" w:eastAsia="SimSun" w:cs="Mangal"/>
      <w:sz w:val="28"/>
      <w:szCs w:val="28"/>
    </w:rPr>
  </w:style>
  <w:style w:type="paragraph" w:styleId="TextBody">
    <w:name w:val="Body Text"/>
    <w:basedOn w:val="Normal"/>
    <w:pPr>
      <w:jc w:val="left"/>
    </w:pPr>
    <w:rPr>
      <w:rFonts w:ascii="Arial" w:hAnsi="Arial"/>
      <w:lang w:val="en-NZ"/>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
    <w:name w:val="Header"/>
    <w:basedOn w:val="Normal"/>
    <w:pPr>
      <w:tabs>
        <w:tab w:val="center" w:pos="4153" w:leader="none"/>
        <w:tab w:val="right" w:pos="8306" w:leader="none"/>
      </w:tabs>
    </w:pPr>
    <w:rPr/>
  </w:style>
  <w:style w:type="paragraph" w:styleId="Footer">
    <w:name w:val="Footer"/>
    <w:basedOn w:val="Normal"/>
    <w:pPr>
      <w:tabs>
        <w:tab w:val="center" w:pos="4153" w:leader="none"/>
        <w:tab w:val="right" w:pos="8306" w:leader="none"/>
      </w:tabs>
    </w:pPr>
    <w:rPr/>
  </w:style>
  <w:style w:type="paragraph" w:styleId="Contents1">
    <w:name w:val="TOC 1"/>
    <w:basedOn w:val="Normal"/>
    <w:next w:val="Normal"/>
    <w:pPr>
      <w:spacing w:before="120" w:after="120"/>
    </w:pPr>
    <w:rPr>
      <w:b/>
      <w:bCs/>
      <w:smallCaps/>
      <w:szCs w:val="24"/>
    </w:rPr>
  </w:style>
  <w:style w:type="paragraph" w:styleId="Contents2">
    <w:name w:val="TOC 2"/>
    <w:basedOn w:val="Normal"/>
    <w:next w:val="Normal"/>
    <w:pPr>
      <w:ind w:left="240" w:right="0" w:hanging="0"/>
      <w:jc w:val="left"/>
    </w:pPr>
    <w:rPr>
      <w:smallCaps/>
      <w:sz w:val="18"/>
      <w:szCs w:val="24"/>
    </w:rPr>
  </w:style>
  <w:style w:type="paragraph" w:styleId="Contents3">
    <w:name w:val="TOC 3"/>
    <w:basedOn w:val="Normal"/>
    <w:next w:val="Normal"/>
    <w:pPr>
      <w:tabs>
        <w:tab w:val="right" w:pos="9016" w:leader="dot"/>
      </w:tabs>
      <w:ind w:left="480" w:right="0" w:hanging="0"/>
      <w:jc w:val="left"/>
    </w:pPr>
    <w:rPr>
      <w:bCs/>
      <w:i/>
      <w:iCs/>
      <w:sz w:val="18"/>
      <w:szCs w:val="22"/>
      <w:lang w:val="zxx" w:eastAsia="zxx"/>
    </w:rPr>
  </w:style>
  <w:style w:type="paragraph" w:styleId="BodyText3">
    <w:name w:val="Body Text 3"/>
    <w:basedOn w:val="Normal"/>
    <w:qFormat/>
    <w:pPr/>
    <w:rPr/>
  </w:style>
  <w:style w:type="paragraph" w:styleId="Method123subsubheading">
    <w:name w:val="Method123 sub sub heading"/>
    <w:basedOn w:val="Heading3"/>
    <w:qFormat/>
    <w:pPr>
      <w:numPr>
        <w:ilvl w:val="0"/>
        <w:numId w:val="0"/>
      </w:numPr>
    </w:pPr>
    <w:rPr>
      <w:color w:val="313896"/>
    </w:rPr>
  </w:style>
  <w:style w:type="paragraph" w:styleId="StyleArial12ptBoldCustomColorRGB49">
    <w:name w:val="Style Arial 12 pt Bold Custom Color(RGB(49"/>
    <w:basedOn w:val="Normal"/>
    <w:qFormat/>
    <w:pPr>
      <w:jc w:val="left"/>
    </w:pPr>
    <w:rPr>
      <w:rFonts w:ascii="Imago Book" w:hAnsi="Imago Book"/>
      <w:b/>
      <w:bCs/>
      <w:color w:val="313896"/>
      <w:sz w:val="24"/>
    </w:rPr>
  </w:style>
  <w:style w:type="paragraph" w:styleId="BalloonText">
    <w:name w:val="Balloon Text"/>
    <w:basedOn w:val="Normal"/>
    <w:qFormat/>
    <w:pPr/>
    <w:rPr>
      <w:rFonts w:cs="Tahoma"/>
      <w:sz w:val="16"/>
      <w:szCs w:val="16"/>
    </w:rPr>
  </w:style>
  <w:style w:type="paragraph" w:styleId="NormalWeb">
    <w:name w:val="Normal (Web)"/>
    <w:basedOn w:val="Normal"/>
    <w:qFormat/>
    <w:pPr>
      <w:spacing w:before="280" w:after="280"/>
      <w:jc w:val="left"/>
    </w:pPr>
    <w:rPr>
      <w:rFonts w:ascii="Arial" w:hAnsi="Arial" w:cs="Arial"/>
      <w:sz w:val="24"/>
      <w:szCs w:val="24"/>
      <w:lang w:val="en-US"/>
    </w:rPr>
  </w:style>
  <w:style w:type="paragraph" w:styleId="FrameContents">
    <w:name w:val="Frame Contents"/>
    <w:basedOn w:val="TextBody"/>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ethod123.com/business-case.php" TargetMode="External"/><Relationship Id="rId3" Type="http://schemas.openxmlformats.org/officeDocument/2006/relationships/hyperlink" Target="http://www.method123.com/business-case.php"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551</Words>
  <CharactersWithSpaces>3587</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2019-01-28T21:10:16Z</dcterms:created>
  <dc:creator/>
  <dc:description>&lt;p&gt;This Business Case template explains how to justify the creation of your project and present that justification to management for approval. Once your Business Case has been approved, then it's time to plan your project using &lt;a href="https://www.projectmanager.com"&gt;Project Manager Software&lt;/a&gt; like ProjectManager.com to plan, track and report on your projects online.</dc:description>
  <cp:keywords>business case business case template project business case management business template project Method123.com</cp:keywords>
  <dc:language>en-US</dc:language>
  <cp:lastModifiedBy/>
  <cp:revision>1</cp:revision>
  <dc:subject>&lt;a href="http://www.method123.com/business-case.php"&gt;Business Case&lt;/a&gt;</dc:subject>
  <dc:title>Business Case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Method123 Ltd</vt:lpwstr>
  </property>
  <property fmtid="{D5CDD505-2E9C-101B-9397-08002B2CF9AE}" pid="3" name="License">
    <vt:lpwstr>&lt;a href="http://www.method123.com/license-agreement.phpl"&gt;View Agreement&lt;/a&gt;</vt:lpwstr>
  </property>
  <property fmtid="{D5CDD505-2E9C-101B-9397-08002B2CF9AE}" pid="4" name="Version">
    <vt:lpwstr>2.0.0</vt:lpwstr>
  </property>
</Properties>
</file>