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Footer"/>
        <w:jc w:val="right"/>
        <w:rPr>
          <w:rFonts w:ascii="Arial" w:hAnsi="Arial" w:cs="Arial"/>
          <w:color w:val="808080"/>
          <w:sz w:val="16"/>
          <w:szCs w:val="16"/>
          <w:lang w:val="en-US"/>
        </w:rPr>
      </w:pPr>
      <w:hyperlink r:id="rId2">
        <w:r>
          <w:rPr>
            <w:rStyle w:val="InternetLink"/>
            <w:rFonts w:cs="Arial" w:ascii="Arial" w:hAnsi="Arial"/>
            <w:color w:val="808080"/>
            <w:sz w:val="16"/>
            <w:szCs w:val="16"/>
            <w:lang w:val="en-US"/>
          </w:rPr>
          <w:t>Project Management Templates</w:t>
        </w:r>
      </w:hyperlink>
    </w:p>
    <w:p>
      <w:pPr>
        <w:pStyle w:val="Normal"/>
        <w:jc w:val="left"/>
        <w:rPr>
          <w:rFonts w:ascii="Arial" w:hAnsi="Arial" w:cs="Arial"/>
          <w:b/>
          <w:b/>
          <w:bCs/>
          <w:color w:val="0000FF"/>
          <w:sz w:val="20"/>
          <w:lang w:val="en-US"/>
        </w:rPr>
      </w:pPr>
      <w:r>
        <w:rPr>
          <w:rFonts w:cs="Arial" w:ascii="Arial" w:hAnsi="Arial"/>
          <w:b/>
          <w:bCs/>
          <w:color w:val="0000FF"/>
          <w:sz w:val="20"/>
          <w:lang w:val="en-US"/>
        </w:rPr>
      </w:r>
    </w:p>
    <w:p>
      <w:pPr>
        <w:pStyle w:val="Normal"/>
        <w:jc w:val="left"/>
        <w:rPr>
          <w:rFonts w:ascii="Arial" w:hAnsi="Arial" w:cs="Arial"/>
          <w:b/>
          <w:b/>
          <w:bCs/>
          <w:sz w:val="44"/>
          <w:lang w:val="en-US"/>
        </w:rPr>
      </w:pPr>
      <w:r>
        <w:rPr>
          <w:rFonts w:cs="Arial" w:ascii="Arial" w:hAnsi="Arial"/>
          <w:b/>
          <w:bCs/>
          <w:sz w:val="44"/>
          <w:lang w:val="en-US"/>
        </w:rPr>
      </w:r>
    </w:p>
    <w:p>
      <w:pPr>
        <w:pStyle w:val="Normal"/>
        <w:jc w:val="left"/>
        <w:rPr>
          <w:rFonts w:ascii="Arial" w:hAnsi="Arial" w:cs="Arial"/>
          <w:b/>
          <w:b/>
          <w:bCs/>
          <w:sz w:val="44"/>
          <w:lang w:val="en-US"/>
        </w:rPr>
      </w:pPr>
      <w:r>
        <w:rPr>
          <w:rFonts w:cs="Arial" w:ascii="Arial" w:hAnsi="Arial"/>
          <w:b/>
          <w:bCs/>
          <w:sz w:val="44"/>
          <w:lang w:val="en-US"/>
        </w:rPr>
      </w:r>
    </w:p>
    <w:p>
      <w:pPr>
        <w:pStyle w:val="Normal"/>
        <w:jc w:val="left"/>
        <w:rPr>
          <w:rFonts w:ascii="Arial" w:hAnsi="Arial" w:cs="Arial"/>
          <w:b/>
          <w:b/>
          <w:bCs/>
          <w:sz w:val="44"/>
          <w:lang w:val="en-US"/>
        </w:rPr>
      </w:pPr>
      <w:r>
        <w:rPr>
          <w:rFonts w:cs="Arial" w:ascii="Arial" w:hAnsi="Arial"/>
          <w:b/>
          <w:bCs/>
          <w:sz w:val="44"/>
          <w:lang w:val="en-US"/>
        </w:rPr>
      </w:r>
    </w:p>
    <w:p>
      <w:pPr>
        <w:pStyle w:val="Normal"/>
        <w:jc w:val="left"/>
        <w:rPr>
          <w:rFonts w:ascii="Arial" w:hAnsi="Arial" w:cs="Arial"/>
          <w:b/>
          <w:b/>
          <w:bCs/>
          <w:sz w:val="44"/>
          <w:lang w:val="en-US"/>
        </w:rPr>
      </w:pPr>
      <w:r>
        <w:rPr>
          <w:rFonts w:cs="Arial" w:ascii="Arial" w:hAnsi="Arial"/>
          <w:b/>
          <w:bCs/>
          <w:sz w:val="44"/>
          <w:lang w:val="en-US"/>
        </w:rPr>
      </w:r>
    </w:p>
    <w:p>
      <w:pPr>
        <w:pStyle w:val="Normal"/>
        <w:jc w:val="left"/>
        <w:rPr>
          <w:rFonts w:ascii="Arial" w:hAnsi="Arial" w:cs="Arial"/>
          <w:b/>
          <w:b/>
          <w:bCs/>
          <w:sz w:val="44"/>
          <w:lang w:val="en-US"/>
        </w:rPr>
      </w:pPr>
      <w:r>
        <w:rPr>
          <w:rFonts w:cs="Arial" w:ascii="Arial" w:hAnsi="Arial"/>
          <w:b/>
          <w:bCs/>
          <w:sz w:val="44"/>
          <w:lang w:val="en-US"/>
        </w:rPr>
      </w:r>
    </w:p>
    <w:p>
      <w:pPr>
        <w:pStyle w:val="Normal"/>
        <w:jc w:val="left"/>
        <w:rPr/>
      </w:pPr>
      <w:r>
        <w:rPr>
          <w:rFonts w:cs="Arial" w:ascii="Arial" w:hAnsi="Arial"/>
          <w:b/>
          <w:bCs/>
          <w:sz w:val="44"/>
          <w:lang w:val="en-US"/>
        </w:rPr>
        <w:t>Change Process</w:t>
      </w:r>
      <w:r>
        <w:rPr>
          <w:rFonts w:cs="Arial" w:ascii="Arial" w:hAnsi="Arial"/>
          <w:color w:val="FFFFFF"/>
          <w:sz w:val="2"/>
          <w:szCs w:val="2"/>
        </w:rPr>
        <w:t>©</w:t>
      </w:r>
    </w:p>
    <w:p>
      <w:pPr>
        <w:pStyle w:val="Normal"/>
        <w:jc w:val="left"/>
        <w:rPr/>
      </w:pPr>
      <w:r>
        <w:rPr>
          <w:rFonts w:cs="Arial" w:ascii="Arial" w:hAnsi="Arial"/>
          <w:b/>
          <w:bCs/>
          <w:sz w:val="44"/>
          <w:lang w:val="en-US"/>
        </w:rPr>
        <w:t xml:space="preserve">For </w:t>
      </w:r>
      <w:r>
        <w:rPr>
          <w:rFonts w:cs="Arial" w:ascii="Arial" w:hAnsi="Arial"/>
          <w:b/>
          <w:bCs/>
          <w:color w:val="808080"/>
          <w:sz w:val="44"/>
          <w:lang w:val="en-US"/>
        </w:rPr>
        <w:t>[Project Name]</w:t>
      </w:r>
    </w:p>
    <w:p>
      <w:pPr>
        <w:pStyle w:val="Normal"/>
        <w:jc w:val="left"/>
        <w:rPr>
          <w:rFonts w:ascii="Arial" w:hAnsi="Arial" w:cs="Arial"/>
          <w:b/>
          <w:b/>
          <w:bCs/>
          <w:sz w:val="44"/>
          <w:lang w:val="en-US"/>
        </w:rPr>
      </w:pPr>
      <w:r>
        <w:rPr>
          <w:rFonts w:cs="Arial" w:ascii="Arial" w:hAnsi="Arial"/>
          <w:b/>
          <w:bCs/>
          <w:sz w:val="44"/>
          <w:lang w:val="en-US"/>
        </w:rPr>
      </w:r>
    </w:p>
    <w:p>
      <w:pPr>
        <w:pStyle w:val="Normal"/>
        <w:rPr>
          <w:rFonts w:ascii="Arial" w:hAnsi="Arial" w:cs="Arial"/>
          <w:b/>
          <w:b/>
          <w:bCs/>
          <w:sz w:val="44"/>
          <w:lang w:val="en-US"/>
        </w:rPr>
      </w:pPr>
      <w:r>
        <w:rPr>
          <w:rFonts w:cs="Arial" w:ascii="Arial" w:hAnsi="Arial"/>
          <w:b/>
          <w:bCs/>
          <w:sz w:val="44"/>
          <w:lang w:val="en-US"/>
        </w:rPr>
      </w:r>
    </w:p>
    <w:p>
      <w:pPr>
        <w:pStyle w:val="Normal"/>
        <w:rPr>
          <w:rFonts w:ascii="Arial" w:hAnsi="Arial" w:cs="Arial"/>
          <w:b/>
          <w:b/>
          <w:bCs/>
          <w:sz w:val="44"/>
          <w:lang w:val="en-US"/>
        </w:rPr>
      </w:pPr>
      <w:r>
        <w:rPr>
          <w:rFonts w:cs="Arial" w:ascii="Arial" w:hAnsi="Arial"/>
          <w:b/>
          <w:bCs/>
          <w:sz w:val="44"/>
          <w:lang w:val="en-US"/>
        </w:rPr>
      </w:r>
    </w:p>
    <w:p>
      <w:pPr>
        <w:pStyle w:val="Normal"/>
        <w:rPr>
          <w:rFonts w:ascii="Arial" w:hAnsi="Arial" w:cs="Arial"/>
          <w:b/>
          <w:b/>
          <w:bCs/>
          <w:sz w:val="44"/>
          <w:lang w:val="en-US"/>
        </w:rPr>
      </w:pPr>
      <w:r>
        <w:rPr>
          <w:rFonts w:cs="Arial" w:ascii="Arial" w:hAnsi="Arial"/>
          <w:b/>
          <w:bCs/>
          <w:sz w:val="44"/>
          <w:lang w:val="en-US"/>
        </w:rPr>
      </w:r>
    </w:p>
    <w:p>
      <w:pPr>
        <w:pStyle w:val="Normal"/>
        <w:rPr>
          <w:rFonts w:ascii="Arial" w:hAnsi="Arial" w:cs="Arial"/>
          <w:b/>
          <w:b/>
          <w:bCs/>
          <w:sz w:val="44"/>
          <w:lang w:val="en-US"/>
        </w:rPr>
      </w:pPr>
      <w:r>
        <w:rPr>
          <w:rFonts w:cs="Arial" w:ascii="Arial" w:hAnsi="Arial"/>
          <w:b/>
          <w:bCs/>
          <w:sz w:val="44"/>
          <w:lang w:val="en-US"/>
        </w:rPr>
      </w:r>
    </w:p>
    <w:p>
      <w:pPr>
        <w:pStyle w:val="Normal"/>
        <w:rPr>
          <w:rFonts w:ascii="Arial" w:hAnsi="Arial" w:cs="Arial"/>
          <w:b/>
          <w:b/>
          <w:bCs/>
          <w:sz w:val="44"/>
          <w:lang w:val="en-US"/>
        </w:rPr>
      </w:pPr>
      <w:r>
        <w:rPr>
          <w:rFonts w:cs="Arial" w:ascii="Arial" w:hAnsi="Arial"/>
          <w:b/>
          <w:bCs/>
          <w:sz w:val="44"/>
          <w:lang w:val="en-US"/>
        </w:rPr>
      </w:r>
    </w:p>
    <w:p>
      <w:pPr>
        <w:pStyle w:val="Normal"/>
        <w:rPr>
          <w:rFonts w:ascii="Arial" w:hAnsi="Arial" w:cs="Arial"/>
          <w:b/>
          <w:b/>
          <w:bCs/>
          <w:sz w:val="44"/>
          <w:lang w:val="en-US"/>
        </w:rPr>
      </w:pPr>
      <w:r>
        <w:rPr>
          <w:rFonts w:cs="Arial" w:ascii="Arial" w:hAnsi="Arial"/>
          <w:b/>
          <w:bCs/>
          <w:sz w:val="44"/>
          <w:lang w:val="en-US"/>
        </w:rPr>
      </w:r>
    </w:p>
    <w:p>
      <w:pPr>
        <w:pStyle w:val="TextBody"/>
        <w:rPr>
          <w:i/>
          <w:i/>
          <w:iCs/>
          <w:color w:val="333333"/>
          <w:lang w:val="en-US"/>
        </w:rPr>
      </w:pPr>
      <w:r>
        <w:rPr>
          <w:i/>
          <w:iCs/>
          <w:color w:val="333333"/>
          <w:lang w:val="en-US"/>
        </w:rPr>
      </w:r>
      <w:r>
        <w:br w:type="page"/>
      </w:r>
    </w:p>
    <w:p>
      <w:pPr>
        <w:pStyle w:val="TextBody"/>
        <w:rPr>
          <w:color w:val="333333"/>
          <w:lang w:val="en-US"/>
        </w:rPr>
      </w:pPr>
      <w:r>
        <w:rPr>
          <w:color w:val="333333"/>
          <w:lang w:val="en-US"/>
        </w:rPr>
      </w:r>
    </w:p>
    <w:p>
      <w:pPr>
        <w:pStyle w:val="Heading1"/>
        <w:numPr>
          <w:ilvl w:val="0"/>
          <w:numId w:val="1"/>
        </w:numPr>
        <w:rPr>
          <w:lang w:val="en-US"/>
        </w:rPr>
      </w:pPr>
      <w:r>
        <w:rPr>
          <w:lang w:val="en-US"/>
        </w:rPr>
        <w:t>Change Process</w:t>
      </w:r>
    </w:p>
    <w:p>
      <w:pPr>
        <w:pStyle w:val="Normal"/>
        <w:rPr>
          <w:lang w:val="en-US"/>
        </w:rPr>
      </w:pPr>
      <w:r>
        <w:rPr>
          <w:lang w:val="en-US"/>
        </w:rPr>
      </w:r>
    </w:p>
    <w:p>
      <w:pPr>
        <w:pStyle w:val="Heading2"/>
        <w:numPr>
          <w:ilvl w:val="1"/>
          <w:numId w:val="1"/>
        </w:numPr>
        <w:rPr>
          <w:lang w:val="en-US"/>
        </w:rPr>
      </w:pPr>
      <w:r>
        <w:rPr>
          <w:lang w:val="en-US"/>
        </w:rPr>
        <w:t>Overview</w:t>
      </w:r>
    </w:p>
    <w:p>
      <w:pPr>
        <w:pStyle w:val="TextBody"/>
        <w:jc w:val="both"/>
        <w:rPr>
          <w:lang w:val="en-US"/>
        </w:rPr>
      </w:pPr>
      <w:r>
        <w:rPr>
          <w:lang w:val="en-US"/>
        </w:rPr>
        <w:t>Provide an overview of the Change Management Process. For example:</w:t>
      </w:r>
    </w:p>
    <w:p>
      <w:pPr>
        <w:pStyle w:val="TextBody"/>
        <w:jc w:val="both"/>
        <w:rPr>
          <w:i/>
          <w:i/>
          <w:lang w:val="en-US"/>
        </w:rPr>
      </w:pPr>
      <w:r>
        <w:rPr>
          <w:i/>
          <w:lang w:val="en-US"/>
        </w:rPr>
      </w:r>
    </w:p>
    <w:p>
      <w:pPr>
        <w:pStyle w:val="TextBody"/>
        <w:jc w:val="center"/>
        <w:rPr>
          <w:lang w:val="en-US"/>
        </w:rPr>
      </w:pPr>
      <w:r>
        <w:rPr>
          <w:lang w:val="en-US"/>
        </w:rPr>
        <w:drawing>
          <wp:inline distT="0" distB="0" distL="0" distR="0">
            <wp:extent cx="3891915" cy="7525385"/>
            <wp:effectExtent l="0" t="0" r="0" b="0"/>
            <wp:docPr id="1"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s1" descr=""/>
                    <pic:cNvPicPr>
                      <a:picLocks noChangeAspect="1" noChangeArrowheads="1"/>
                    </pic:cNvPicPr>
                  </pic:nvPicPr>
                  <pic:blipFill>
                    <a:blip r:embed="rId3"/>
                    <a:srcRect l="-1244" t="-351" r="-1244" b="-351"/>
                    <a:stretch>
                      <a:fillRect/>
                    </a:stretch>
                  </pic:blipFill>
                  <pic:spPr bwMode="auto">
                    <a:xfrm>
                      <a:off x="0" y="0"/>
                      <a:ext cx="3891915" cy="7525385"/>
                    </a:xfrm>
                    <a:prstGeom prst="rect">
                      <a:avLst/>
                    </a:prstGeom>
                  </pic:spPr>
                </pic:pic>
              </a:graphicData>
            </a:graphic>
          </wp:inline>
        </w:drawing>
      </w:r>
    </w:p>
    <w:p>
      <w:pPr>
        <w:pStyle w:val="TextBody"/>
        <w:jc w:val="center"/>
        <w:rPr>
          <w:lang w:val="en-US"/>
        </w:rPr>
      </w:pPr>
      <w:r>
        <w:rPr>
          <w:lang w:val="en-US"/>
        </w:rPr>
      </w:r>
    </w:p>
    <w:p>
      <w:pPr>
        <w:pStyle w:val="Normal"/>
        <w:rPr>
          <w:lang w:val="en-US"/>
        </w:rPr>
      </w:pPr>
      <w:r>
        <w:rPr>
          <w:lang w:val="en-US"/>
        </w:rPr>
      </w:r>
    </w:p>
    <w:p>
      <w:pPr>
        <w:pStyle w:val="Heading2"/>
        <w:numPr>
          <w:ilvl w:val="1"/>
          <w:numId w:val="1"/>
        </w:numPr>
        <w:rPr>
          <w:lang w:val="en-US"/>
        </w:rPr>
      </w:pPr>
      <w:r>
        <w:rPr>
          <w:lang w:val="en-US"/>
        </w:rPr>
        <w:t>Submit Change Request</w:t>
      </w:r>
    </w:p>
    <w:p>
      <w:pPr>
        <w:pStyle w:val="TextBody"/>
        <w:jc w:val="both"/>
        <w:rPr>
          <w:lang w:val="en-US"/>
        </w:rPr>
      </w:pPr>
      <w:r>
        <w:rPr>
          <w:lang w:val="en-US"/>
        </w:rPr>
        <w:t>A request for change is submitted to management for approval.</w:t>
      </w:r>
    </w:p>
    <w:p>
      <w:pPr>
        <w:pStyle w:val="TextBody"/>
        <w:jc w:val="both"/>
        <w:rPr>
          <w:lang w:val="en-US"/>
        </w:rPr>
      </w:pPr>
      <w:r>
        <w:rPr>
          <w:lang w:val="en-US"/>
        </w:rPr>
      </w:r>
    </w:p>
    <w:p>
      <w:pPr>
        <w:pStyle w:val="Heading2"/>
        <w:numPr>
          <w:ilvl w:val="1"/>
          <w:numId w:val="1"/>
        </w:numPr>
        <w:rPr>
          <w:lang w:val="en-US"/>
        </w:rPr>
      </w:pPr>
      <w:r>
        <w:rPr>
          <w:lang w:val="en-US"/>
        </w:rPr>
        <w:t>Review Change Request</w:t>
      </w:r>
    </w:p>
    <w:p>
      <w:pPr>
        <w:pStyle w:val="TextBody"/>
        <w:jc w:val="both"/>
        <w:rPr>
          <w:lang w:val="en-US"/>
        </w:rPr>
      </w:pPr>
      <w:r>
        <w:rPr>
          <w:lang w:val="en-US"/>
        </w:rPr>
        <w:t>Management then review the request and then determine its impact on the organization.</w:t>
      </w:r>
    </w:p>
    <w:p>
      <w:pPr>
        <w:pStyle w:val="TextBody"/>
        <w:jc w:val="both"/>
        <w:rPr>
          <w:lang w:val="en-US"/>
        </w:rPr>
      </w:pPr>
      <w:r>
        <w:rPr>
          <w:lang w:val="en-US"/>
        </w:rPr>
      </w:r>
    </w:p>
    <w:p>
      <w:pPr>
        <w:pStyle w:val="Heading2"/>
        <w:numPr>
          <w:ilvl w:val="1"/>
          <w:numId w:val="1"/>
        </w:numPr>
        <w:rPr>
          <w:lang w:val="en-US"/>
        </w:rPr>
      </w:pPr>
      <w:r>
        <w:rPr>
          <w:lang w:val="en-US"/>
        </w:rPr>
        <w:t>Identify Change Feasibility</w:t>
      </w:r>
    </w:p>
    <w:p>
      <w:pPr>
        <w:pStyle w:val="TextBody"/>
        <w:jc w:val="both"/>
        <w:rPr>
          <w:lang w:val="en-US"/>
        </w:rPr>
      </w:pPr>
      <w:r>
        <w:rPr>
          <w:lang w:val="en-US"/>
        </w:rPr>
        <w:t>A Feasibility Study is completed (if required) to determine the extent to which the change requested is actually feasible.</w:t>
      </w:r>
    </w:p>
    <w:p>
      <w:pPr>
        <w:pStyle w:val="TextBody"/>
        <w:jc w:val="both"/>
        <w:rPr>
          <w:lang w:val="en-US"/>
        </w:rPr>
      </w:pPr>
      <w:r>
        <w:rPr>
          <w:lang w:val="en-US"/>
        </w:rPr>
      </w:r>
    </w:p>
    <w:p>
      <w:pPr>
        <w:pStyle w:val="Heading2"/>
        <w:numPr>
          <w:ilvl w:val="1"/>
          <w:numId w:val="1"/>
        </w:numPr>
        <w:rPr>
          <w:lang w:val="en-US"/>
        </w:rPr>
      </w:pPr>
      <w:r>
        <w:rPr>
          <w:lang w:val="en-US"/>
        </w:rPr>
        <w:t>Approve Change Request</w:t>
      </w:r>
    </w:p>
    <w:p>
      <w:pPr>
        <w:pStyle w:val="TextBody"/>
        <w:jc w:val="both"/>
        <w:rPr>
          <w:lang w:val="en-US"/>
        </w:rPr>
      </w:pPr>
      <w:r>
        <w:rPr>
          <w:lang w:val="en-US"/>
        </w:rPr>
        <w:t>A decision is then made to determine whether the change should be implemented.</w:t>
      </w:r>
    </w:p>
    <w:p>
      <w:pPr>
        <w:pStyle w:val="TextBody"/>
        <w:rPr>
          <w:lang w:val="en-US"/>
        </w:rPr>
      </w:pPr>
      <w:r>
        <w:rPr>
          <w:lang w:val="en-US"/>
        </w:rPr>
      </w:r>
    </w:p>
    <w:p>
      <w:pPr>
        <w:pStyle w:val="Heading2"/>
        <w:numPr>
          <w:ilvl w:val="1"/>
          <w:numId w:val="1"/>
        </w:numPr>
        <w:rPr>
          <w:lang w:val="en-US"/>
        </w:rPr>
      </w:pPr>
      <w:r>
        <w:rPr>
          <w:lang w:val="en-US"/>
        </w:rPr>
        <w:t>Implement Change Request</w:t>
      </w:r>
    </w:p>
    <w:p>
      <w:pPr>
        <w:pStyle w:val="TextBody"/>
        <w:jc w:val="both"/>
        <w:rPr>
          <w:lang w:val="en-US"/>
        </w:rPr>
      </w:pPr>
      <w:r>
        <w:rPr>
          <w:lang w:val="en-US"/>
        </w:rPr>
        <w:t xml:space="preserve">The approved change is then implemented. </w:t>
      </w:r>
    </w:p>
    <w:p>
      <w:pPr>
        <w:pStyle w:val="TextBody"/>
        <w:rPr>
          <w:lang w:val="en-US"/>
        </w:rPr>
      </w:pPr>
      <w:r>
        <w:rPr>
          <w:lang w:val="en-US"/>
        </w:rPr>
      </w:r>
    </w:p>
    <w:p>
      <w:pPr>
        <w:pStyle w:val="TextBody"/>
        <w:rPr>
          <w:lang w:val="en-US"/>
        </w:rPr>
      </w:pPr>
      <w:r>
        <w:rPr>
          <w:lang w:val="en-US"/>
        </w:rPr>
      </w:r>
    </w:p>
    <w:p>
      <w:pPr>
        <w:pStyle w:val="Heading1"/>
        <w:numPr>
          <w:ilvl w:val="0"/>
          <w:numId w:val="1"/>
        </w:numPr>
        <w:rPr>
          <w:lang w:val="en-US"/>
        </w:rPr>
      </w:pPr>
      <w:r>
        <w:rPr>
          <w:lang w:val="en-US"/>
        </w:rPr>
        <w:t>Change Roles</w:t>
        <w:br/>
      </w:r>
    </w:p>
    <w:p>
      <w:pPr>
        <w:pStyle w:val="TextBody"/>
        <w:jc w:val="both"/>
        <w:rPr>
          <w:lang w:val="en-US"/>
        </w:rPr>
      </w:pPr>
      <w:r>
        <w:rPr>
          <w:lang w:val="en-US"/>
        </w:rPr>
        <w:t xml:space="preserve">Define the roles and their responsibilities for the resources involved with the review and undertaking of changes within the project or organization.  </w:t>
      </w:r>
    </w:p>
    <w:p>
      <w:pPr>
        <w:pStyle w:val="TextBody"/>
        <w:rPr>
          <w:lang w:val="en-US"/>
        </w:rPr>
      </w:pPr>
      <w:r>
        <w:rPr>
          <w:lang w:val="en-US"/>
        </w:rPr>
      </w:r>
    </w:p>
    <w:p>
      <w:pPr>
        <w:pStyle w:val="Heading2"/>
        <w:numPr>
          <w:ilvl w:val="1"/>
          <w:numId w:val="1"/>
        </w:numPr>
        <w:rPr>
          <w:lang w:val="en-US"/>
        </w:rPr>
      </w:pPr>
      <w:r>
        <w:rPr>
          <w:lang w:val="en-US"/>
        </w:rPr>
        <w:t>Change Requester</w:t>
      </w:r>
    </w:p>
    <w:p>
      <w:pPr>
        <w:pStyle w:val="TextBody"/>
        <w:jc w:val="both"/>
        <w:rPr>
          <w:lang w:val="en-US"/>
        </w:rPr>
      </w:pPr>
      <w:r>
        <w:rPr>
          <w:lang w:val="en-US"/>
        </w:rPr>
        <w:t xml:space="preserve">The Change Requester initially recognizes a need for change to the project and formally communicates this requirement to the Change Manager. </w:t>
      </w:r>
    </w:p>
    <w:p>
      <w:pPr>
        <w:pStyle w:val="TextBody"/>
        <w:jc w:val="both"/>
        <w:rPr>
          <w:lang w:val="en-US"/>
        </w:rPr>
      </w:pPr>
      <w:r>
        <w:rPr>
          <w:lang w:val="en-US"/>
        </w:rPr>
      </w:r>
    </w:p>
    <w:p>
      <w:pPr>
        <w:pStyle w:val="Heading2"/>
        <w:numPr>
          <w:ilvl w:val="1"/>
          <w:numId w:val="1"/>
        </w:numPr>
        <w:rPr>
          <w:lang w:val="en-US"/>
        </w:rPr>
      </w:pPr>
      <w:r>
        <w:rPr>
          <w:lang w:val="en-US"/>
        </w:rPr>
        <w:t>Change Manager</w:t>
      </w:r>
    </w:p>
    <w:p>
      <w:pPr>
        <w:pStyle w:val="TextBody"/>
        <w:jc w:val="both"/>
        <w:rPr>
          <w:lang w:val="en-US"/>
        </w:rPr>
      </w:pPr>
      <w:r>
        <w:rPr>
          <w:lang w:val="en-US"/>
        </w:rPr>
        <w:t xml:space="preserve">The Change Manager receives, logs, monitors and controls the progress of all changes within a project. </w:t>
      </w:r>
    </w:p>
    <w:p>
      <w:pPr>
        <w:pStyle w:val="TextBody"/>
        <w:rPr>
          <w:lang w:val="en-US"/>
        </w:rPr>
      </w:pPr>
      <w:r>
        <w:rPr>
          <w:lang w:val="en-US"/>
        </w:rPr>
      </w:r>
    </w:p>
    <w:p>
      <w:pPr>
        <w:pStyle w:val="Heading2"/>
        <w:numPr>
          <w:ilvl w:val="1"/>
          <w:numId w:val="1"/>
        </w:numPr>
        <w:rPr>
          <w:lang w:val="en-US"/>
        </w:rPr>
      </w:pPr>
      <w:r>
        <w:rPr>
          <w:lang w:val="en-US"/>
        </w:rPr>
        <w:t>Change Feasibility Group</w:t>
      </w:r>
    </w:p>
    <w:p>
      <w:pPr>
        <w:pStyle w:val="TextBody"/>
        <w:jc w:val="both"/>
        <w:rPr>
          <w:lang w:val="en-US"/>
        </w:rPr>
      </w:pPr>
      <w:r>
        <w:rPr>
          <w:lang w:val="en-US"/>
        </w:rPr>
        <w:t xml:space="preserve">The Change Feasibility Group initiate feasibility studies for CRFs issued by the Change Manager. </w:t>
      </w:r>
    </w:p>
    <w:p>
      <w:pPr>
        <w:pStyle w:val="TextBody"/>
        <w:rPr>
          <w:lang w:val="en-US"/>
        </w:rPr>
      </w:pPr>
      <w:r>
        <w:rPr>
          <w:lang w:val="en-US"/>
        </w:rPr>
      </w:r>
    </w:p>
    <w:p>
      <w:pPr>
        <w:pStyle w:val="Heading2"/>
        <w:numPr>
          <w:ilvl w:val="1"/>
          <w:numId w:val="1"/>
        </w:numPr>
        <w:rPr>
          <w:lang w:val="en-US"/>
        </w:rPr>
      </w:pPr>
      <w:r>
        <w:rPr>
          <w:lang w:val="en-US"/>
        </w:rPr>
        <w:t>Change Approval Group</w:t>
      </w:r>
    </w:p>
    <w:p>
      <w:pPr>
        <w:pStyle w:val="TextBody"/>
        <w:jc w:val="both"/>
        <w:rPr>
          <w:lang w:val="en-US"/>
        </w:rPr>
      </w:pPr>
      <w:r>
        <w:rPr>
          <w:lang w:val="en-US"/>
        </w:rPr>
        <w:t xml:space="preserve">The Change Approval Group is the principle authority for all CRFs forwarded by the Change Manager. </w:t>
      </w:r>
    </w:p>
    <w:p>
      <w:pPr>
        <w:pStyle w:val="TextBody"/>
        <w:rPr>
          <w:lang w:val="en-US"/>
        </w:rPr>
      </w:pPr>
      <w:r>
        <w:rPr>
          <w:lang w:val="en-US"/>
        </w:rPr>
      </w:r>
    </w:p>
    <w:p>
      <w:pPr>
        <w:pStyle w:val="Heading2"/>
        <w:numPr>
          <w:ilvl w:val="1"/>
          <w:numId w:val="1"/>
        </w:numPr>
        <w:rPr>
          <w:lang w:val="en-US"/>
        </w:rPr>
      </w:pPr>
      <w:r>
        <w:rPr>
          <w:lang w:val="en-US"/>
        </w:rPr>
        <w:t>Change Implementation Group</w:t>
      </w:r>
    </w:p>
    <w:p>
      <w:pPr>
        <w:pStyle w:val="TextBody"/>
        <w:jc w:val="both"/>
        <w:rPr>
          <w:lang w:val="en-US"/>
        </w:rPr>
      </w:pPr>
      <w:r>
        <w:rPr>
          <w:lang w:val="en-US"/>
        </w:rPr>
        <w:t xml:space="preserve">The Change Implementation Group schedule and implement all changes. </w:t>
      </w:r>
    </w:p>
    <w:p>
      <w:pPr>
        <w:pStyle w:val="TextBody"/>
        <w:jc w:val="both"/>
        <w:rPr>
          <w:lang w:val="en-US"/>
        </w:rPr>
      </w:pPr>
      <w:r>
        <w:rPr>
          <w:lang w:val="en-US"/>
        </w:rPr>
      </w:r>
    </w:p>
    <w:p>
      <w:pPr>
        <w:pStyle w:val="TextBody"/>
        <w:rPr>
          <w:lang w:val="en-US"/>
        </w:rPr>
      </w:pPr>
      <w:r>
        <w:rPr>
          <w:lang w:val="en-US"/>
        </w:rPr>
      </w:r>
    </w:p>
    <w:p>
      <w:pPr>
        <w:pStyle w:val="Heading1"/>
        <w:numPr>
          <w:ilvl w:val="0"/>
          <w:numId w:val="1"/>
        </w:numPr>
        <w:rPr>
          <w:lang w:val="en-US"/>
        </w:rPr>
      </w:pPr>
      <w:r>
        <w:rPr>
          <w:lang w:val="en-US"/>
        </w:rPr>
        <w:t>Change Documents</w:t>
      </w:r>
    </w:p>
    <w:p>
      <w:pPr>
        <w:pStyle w:val="Normal"/>
        <w:rPr>
          <w:lang w:val="en-US"/>
        </w:rPr>
      </w:pPr>
      <w:r>
        <w:rPr>
          <w:lang w:val="en-US"/>
        </w:rPr>
      </w:r>
    </w:p>
    <w:p>
      <w:pPr>
        <w:pStyle w:val="TextBody"/>
        <w:jc w:val="both"/>
        <w:rPr>
          <w:lang w:val="en-US"/>
        </w:rPr>
      </w:pPr>
      <w:r>
        <w:rPr>
          <w:lang w:val="en-US"/>
        </w:rPr>
        <w:t>List any other documentation used to monitor and/or control changes to the project.</w:t>
      </w:r>
    </w:p>
    <w:p>
      <w:pPr>
        <w:pStyle w:val="TextBody"/>
        <w:rPr>
          <w:lang w:val="en-US"/>
        </w:rPr>
      </w:pPr>
      <w:r>
        <w:rPr>
          <w:lang w:val="en-US"/>
        </w:rPr>
      </w:r>
    </w:p>
    <w:p>
      <w:pPr>
        <w:pStyle w:val="Heading2"/>
        <w:numPr>
          <w:ilvl w:val="1"/>
          <w:numId w:val="1"/>
        </w:numPr>
        <w:rPr>
          <w:lang w:val="en-US"/>
        </w:rPr>
      </w:pPr>
      <w:r>
        <w:rPr>
          <w:lang w:val="en-US"/>
        </w:rPr>
        <w:t>Change Register</w:t>
      </w:r>
    </w:p>
    <w:p>
      <w:pPr>
        <w:pStyle w:val="TextBody"/>
        <w:jc w:val="both"/>
        <w:rPr>
          <w:lang w:val="en-US"/>
        </w:rPr>
      </w:pPr>
      <w:r>
        <w:rPr>
          <w:lang w:val="en-US"/>
        </w:rPr>
        <w:t>The ‘Change Register’ is the log / database where all requests for changes are registered and tracked through to resolution.</w:t>
      </w:r>
    </w:p>
    <w:p>
      <w:pPr>
        <w:pStyle w:val="TextBody"/>
        <w:rPr>
          <w:i/>
          <w:i/>
          <w:color w:val="808080"/>
          <w:sz w:val="20"/>
          <w:lang w:val="en-US"/>
        </w:rPr>
      </w:pPr>
      <w:r>
        <w:rPr>
          <w:i/>
          <w:color w:val="808080"/>
          <w:sz w:val="20"/>
          <w:lang w:val="en-US"/>
        </w:rPr>
      </w:r>
    </w:p>
    <w:p>
      <w:pPr>
        <w:pStyle w:val="Heading2"/>
        <w:numPr>
          <w:ilvl w:val="1"/>
          <w:numId w:val="1"/>
        </w:numPr>
        <w:rPr>
          <w:lang w:val="en-US"/>
        </w:rPr>
      </w:pPr>
      <w:r>
        <w:rPr>
          <w:lang w:val="en-US"/>
        </w:rPr>
        <w:t>Change Request Form</w:t>
      </w:r>
    </w:p>
    <w:p>
      <w:pPr>
        <w:pStyle w:val="TextBody"/>
        <w:jc w:val="both"/>
        <w:rPr>
          <w:lang w:val="en-US"/>
        </w:rPr>
      </w:pPr>
      <w:r>
        <w:rPr>
          <w:lang w:val="en-US"/>
        </w:rPr>
        <w:t>The ‘Change Request Form’ is used to identify and describe a proposed change to the project.</w:t>
      </w:r>
    </w:p>
    <w:p>
      <w:pPr>
        <w:pStyle w:val="Normal"/>
        <w:rPr>
          <w:lang w:val="en-US"/>
        </w:rPr>
      </w:pPr>
      <w:r>
        <w:rPr>
          <w:lang w:val="en-US"/>
        </w:rPr>
      </w:r>
    </w:p>
    <w:p>
      <w:pPr>
        <w:pStyle w:val="Normal"/>
        <w:rPr>
          <w:lang w:val="en-US"/>
        </w:rPr>
      </w:pPr>
      <w:r>
        <w:rPr>
          <w:lang w:val="en-US"/>
        </w:rPr>
      </w:r>
    </w:p>
    <w:p>
      <w:pPr>
        <w:pStyle w:val="Normal"/>
        <w:rPr>
          <w:lang w:val="en-US"/>
        </w:rPr>
      </w:pPr>
      <w:r>
        <w:rPr>
          <w:lang w:val="en-US"/>
        </w:rPr>
      </w:r>
    </w:p>
    <w:p>
      <w:pPr>
        <w:pStyle w:val="Normal"/>
        <w:rPr>
          <w:lang w:val="en-US"/>
        </w:rPr>
      </w:pPr>
      <w:r>
        <w:rPr>
          <w:lang w:val="en-US"/>
        </w:rPr>
      </w:r>
    </w:p>
    <w:p>
      <w:pPr>
        <w:pStyle w:val="TextBody"/>
        <w:rPr>
          <w:i/>
          <w:i/>
          <w:color w:val="808080"/>
          <w:sz w:val="20"/>
          <w:lang w:val="en-US"/>
        </w:rPr>
      </w:pPr>
      <w:r>
        <w:rPr>
          <w:i/>
          <w:color w:val="808080"/>
          <w:sz w:val="20"/>
          <w:lang w:val="en-US"/>
        </w:rPr>
      </w:r>
    </w:p>
    <w:p>
      <w:pPr>
        <w:pStyle w:val="NormalWeb"/>
        <w:spacing w:before="0" w:after="0"/>
        <w:jc w:val="center"/>
        <w:rPr>
          <w:rFonts w:ascii="Verdana" w:hAnsi="Verdana"/>
          <w:color w:val="0000FF"/>
          <w:sz w:val="16"/>
          <w:szCs w:val="16"/>
        </w:rPr>
      </w:pPr>
      <w:bookmarkStart w:id="0" w:name="Feasibility_Study"/>
      <w:bookmarkEnd w:id="0"/>
      <w:r>
        <w:rPr>
          <w:rFonts w:ascii="Verdana" w:hAnsi="Verdana"/>
          <w:color w:val="0000FF"/>
          <w:sz w:val="16"/>
          <w:szCs w:val="16"/>
        </w:rPr>
        <w:t>© Method123.com</w:t>
      </w:r>
    </w:p>
    <w:p>
      <w:pPr>
        <w:pStyle w:val="NormalWeb"/>
        <w:spacing w:before="0" w:after="0"/>
        <w:jc w:val="center"/>
        <w:rPr>
          <w:rFonts w:ascii="Verdana" w:hAnsi="Verdana"/>
          <w:color w:val="0000FF"/>
          <w:sz w:val="16"/>
          <w:szCs w:val="16"/>
        </w:rPr>
      </w:pPr>
      <w:hyperlink r:id="rId4">
        <w:r>
          <w:rPr>
            <w:rStyle w:val="InternetLink"/>
            <w:rFonts w:ascii="Verdana" w:hAnsi="Verdana"/>
            <w:color w:val="0000FF"/>
            <w:sz w:val="16"/>
            <w:szCs w:val="16"/>
          </w:rPr>
          <w:t>Project Management Software</w:t>
        </w:r>
      </w:hyperlink>
    </w:p>
    <w:p>
      <w:pPr>
        <w:pStyle w:val="Normal"/>
        <w:rPr>
          <w:lang w:val="en-US"/>
        </w:rPr>
      </w:pPr>
      <w:r>
        <w:rPr>
          <w:lang w:val="en-US"/>
        </w:rPr>
      </w:r>
    </w:p>
    <w:p>
      <w:pPr>
        <w:pStyle w:val="Normal"/>
        <w:rPr>
          <w:lang w:val="en-US"/>
        </w:rPr>
      </w:pPr>
      <w:r>
        <w:rPr>
          <w:lang w:val="en-US"/>
        </w:rPr>
      </w:r>
    </w:p>
    <w:sectPr>
      <w:footerReference w:type="default" r:id="rId5"/>
      <w:type w:val="nextPage"/>
      <w:pgSz w:w="11906" w:h="16838"/>
      <w:pgMar w:left="1440" w:right="1440" w:header="0" w:top="1440" w:footer="720" w:bottom="1440" w:gutter="0"/>
      <w:pgNumType w:start="3"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ahoma">
    <w:charset w:val="00"/>
    <w:family w:val="swiss"/>
    <w:pitch w:val="variable"/>
  </w:font>
  <w:font w:name="Imago Book">
    <w:charset w:val="00"/>
    <w:family w:val="swiss"/>
    <w:pitch w:val="variable"/>
  </w:font>
  <w:font w:name="Courier New">
    <w:charset w:val="00"/>
    <w:family w:val="modern"/>
    <w:pitch w:val="default"/>
  </w:font>
  <w:font w:name="Wingdings">
    <w:charset w:val="02"/>
    <w:family w:val="auto"/>
    <w:pitch w:val="variable"/>
  </w:font>
  <w:font w:name="Verdana">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r>
      <mc:AlternateContent>
        <mc:Choice Requires="wps">
          <w:drawing>
            <wp:anchor behindDoc="0" distT="0" distB="0" distL="0" distR="0" simplePos="0" locked="0" layoutInCell="1" allowOverlap="1" relativeHeight="6">
              <wp:simplePos x="0" y="0"/>
              <wp:positionH relativeFrom="margin">
                <wp:align>right</wp:align>
              </wp:positionH>
              <wp:positionV relativeFrom="paragraph">
                <wp:posOffset>635</wp:posOffset>
              </wp:positionV>
              <wp:extent cx="14605" cy="133350"/>
              <wp:effectExtent l="0" t="0" r="0" b="0"/>
              <wp:wrapSquare wrapText="largest"/>
              <wp:docPr id="2" name="Frame1"/>
              <a:graphic xmlns:a="http://schemas.openxmlformats.org/drawingml/2006/main">
                <a:graphicData uri="http://schemas.microsoft.com/office/word/2010/wordprocessingShape">
                  <wps:wsp>
                    <wps:cNvSpPr txBox="1"/>
                    <wps:spPr>
                      <a:xfrm>
                        <a:off x="0" y="0"/>
                        <a:ext cx="14605" cy="133350"/>
                      </a:xfrm>
                      <a:prstGeom prst="rect"/>
                      <a:solidFill>
                        <a:srgbClr val="FFFFFF">
                          <a:alpha val="0"/>
                        </a:srgbClr>
                      </a:solidFill>
                    </wps:spPr>
                    <wps:txbx>
                      <w:txbxContent>
                        <w:p>
                          <w:pPr>
                            <w:pStyle w:val="Footer"/>
                            <w:rPr>
                              <w:color w:val="808080"/>
                              <w:sz w:val="16"/>
                              <w:szCs w:val="16"/>
                            </w:rPr>
                          </w:pPr>
                          <w:r>
                            <w:rPr>
                              <w:color w:val="808080"/>
                              <w:sz w:val="16"/>
                              <w:szCs w:val="16"/>
                            </w:rPr>
                          </w:r>
                        </w:p>
                      </w:txbxContent>
                    </wps:txbx>
                    <wps:bodyPr anchor="t">
                      <a:noAutofit/>
                    </wps:bodyPr>
                  </wps:wsp>
                </a:graphicData>
              </a:graphic>
            </wp:anchor>
          </w:drawing>
        </mc:Choice>
        <mc:Fallback>
          <w:pict>
            <v:rect fillcolor="#FFFFFF" style="position:absolute;rotation:0;width:1.15pt;height:10.5pt;margin-top:0.05pt;mso-position-vertical-relative:text;margin-left:450.15pt;mso-position-horizontal:right;mso-position-horizontal-relative:margin">
              <v:fill opacity="0f"/>
              <v:textbox>
                <w:txbxContent>
                  <w:p>
                    <w:pPr>
                      <w:pStyle w:val="Footer"/>
                      <w:rPr>
                        <w:color w:val="808080"/>
                        <w:sz w:val="16"/>
                        <w:szCs w:val="16"/>
                      </w:rPr>
                    </w:pPr>
                    <w:r>
                      <w:rPr>
                        <w:color w:val="808080"/>
                        <w:sz w:val="16"/>
                        <w:szCs w:val="16"/>
                      </w:rPr>
                    </w:r>
                  </w:p>
                </w:txbxContent>
              </v:textbox>
              <w10:wrap type="square" side="largest"/>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decimal"/>
      <w:lvlText w:val="%1"/>
      <w:lvlJc w:val="left"/>
      <w:pPr>
        <w:tabs>
          <w:tab w:val="num" w:pos="432"/>
        </w:tabs>
        <w:ind w:left="432" w:hanging="432"/>
      </w:pPr>
    </w:lvl>
    <w:lvl w:ilvl="1">
      <w:start w:val="1"/>
      <w:pStyle w:val="Heading2"/>
      <w:numFmt w:val="decimal"/>
      <w:lvlText w:val="%1.%2"/>
      <w:lvlJc w:val="left"/>
      <w:pPr>
        <w:tabs>
          <w:tab w:val="num" w:pos="576"/>
        </w:tabs>
        <w:ind w:left="576" w:hanging="576"/>
      </w:pPr>
    </w:lvl>
    <w:lvl w:ilvl="2">
      <w:start w:val="1"/>
      <w:pStyle w:val="Heading3"/>
      <w:numFmt w:val="decimal"/>
      <w:lvlText w:val="%1.%2.%3"/>
      <w:lvlJc w:val="left"/>
      <w:pPr>
        <w:tabs>
          <w:tab w:val="num" w:pos="720"/>
        </w:tabs>
        <w:ind w:left="720" w:hanging="720"/>
      </w:pPr>
    </w:lvl>
    <w:lvl w:ilvl="3">
      <w:start w:val="1"/>
      <w:pStyle w:val="Heading4"/>
      <w:numFmt w:val="decimal"/>
      <w:lvlText w:val="%1.%2.%3.%4"/>
      <w:lvlJc w:val="left"/>
      <w:pPr>
        <w:tabs>
          <w:tab w:val="num" w:pos="864"/>
        </w:tabs>
        <w:ind w:left="864" w:hanging="864"/>
      </w:pPr>
    </w:lvl>
    <w:lvl w:ilvl="4">
      <w:start w:val="1"/>
      <w:pStyle w:val="Heading5"/>
      <w:numFmt w:val="decimal"/>
      <w:lvlText w:val="%1.%2.%3.%4.%5"/>
      <w:lvlJc w:val="left"/>
      <w:pPr>
        <w:tabs>
          <w:tab w:val="num" w:pos="1008"/>
        </w:tabs>
        <w:ind w:left="1008" w:hanging="1008"/>
      </w:pPr>
    </w:lvl>
    <w:lvl w:ilvl="5">
      <w:start w:val="1"/>
      <w:pStyle w:val="Heading6"/>
      <w:numFmt w:val="decimal"/>
      <w:lvlText w:val="%1.%2.%3.%4.%5.%6"/>
      <w:lvlJc w:val="left"/>
      <w:pPr>
        <w:tabs>
          <w:tab w:val="num" w:pos="1152"/>
        </w:tabs>
        <w:ind w:left="1152" w:hanging="1152"/>
      </w:pPr>
    </w:lvl>
    <w:lvl w:ilvl="6">
      <w:start w:val="1"/>
      <w:pStyle w:val="Heading7"/>
      <w:numFmt w:val="decimal"/>
      <w:lvlText w:val="%1.%2.%3.%4.%5.%6.%7"/>
      <w:lvlJc w:val="left"/>
      <w:pPr>
        <w:tabs>
          <w:tab w:val="num" w:pos="1296"/>
        </w:tabs>
        <w:ind w:left="1296" w:hanging="1296"/>
      </w:pPr>
    </w:lvl>
    <w:lvl w:ilvl="7">
      <w:start w:val="1"/>
      <w:pStyle w:val="Heading8"/>
      <w:numFmt w:val="decimal"/>
      <w:lvlText w:val="%1.%2.%3.%4.%5.%6.%7.%8"/>
      <w:lvlJc w:val="left"/>
      <w:pPr>
        <w:tabs>
          <w:tab w:val="num" w:pos="1440"/>
        </w:tabs>
        <w:ind w:left="1440" w:hanging="1440"/>
      </w:pPr>
    </w:lvl>
    <w:lvl w:ilvl="8">
      <w:start w:val="1"/>
      <w:pStyle w:val="Heading9"/>
      <w:numFmt w:val="decimal"/>
      <w:lvlText w:val="%1.%2.%3.%4.%5.%6.%7.%8.%9"/>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 w:val="24"/>
        <w:szCs w:val="24"/>
        <w:lang w:val="en-US" w:eastAsia="zh-CN" w:bidi="hi-IN"/>
      </w:rPr>
    </w:rPrDefault>
    <w:pPrDefault>
      <w:pPr/>
    </w:pPrDefault>
  </w:docDefaults>
  <w:style w:type="paragraph" w:styleId="Normal">
    <w:name w:val="Normal"/>
    <w:qFormat/>
    <w:pPr>
      <w:widowControl/>
      <w:kinsoku w:val="true"/>
      <w:overflowPunct w:val="true"/>
      <w:autoSpaceDE w:val="true"/>
      <w:bidi w:val="0"/>
      <w:jc w:val="both"/>
    </w:pPr>
    <w:rPr>
      <w:rFonts w:ascii="Tahoma" w:hAnsi="Tahoma" w:eastAsia="Times New Roman" w:cs="Times New Roman"/>
      <w:color w:val="auto"/>
      <w:sz w:val="22"/>
      <w:szCs w:val="20"/>
      <w:lang w:val="en-AU" w:bidi="ar-SA" w:eastAsia="zh-CN"/>
    </w:rPr>
  </w:style>
  <w:style w:type="paragraph" w:styleId="Heading1">
    <w:name w:val="Heading 1"/>
    <w:basedOn w:val="Normal"/>
    <w:next w:val="Normal"/>
    <w:qFormat/>
    <w:pPr>
      <w:keepNext w:val="true"/>
      <w:numPr>
        <w:ilvl w:val="0"/>
        <w:numId w:val="1"/>
      </w:numPr>
      <w:jc w:val="left"/>
      <w:outlineLvl w:val="0"/>
    </w:pPr>
    <w:rPr>
      <w:rFonts w:ascii="Imago Book" w:hAnsi="Imago Book"/>
      <w:b/>
      <w:bCs/>
      <w:color w:val="313896"/>
      <w:sz w:val="28"/>
      <w:lang w:val="en-NZ"/>
    </w:rPr>
  </w:style>
  <w:style w:type="paragraph" w:styleId="Heading2">
    <w:name w:val="Heading 2"/>
    <w:basedOn w:val="Normal"/>
    <w:next w:val="Normal"/>
    <w:qFormat/>
    <w:pPr>
      <w:keepNext w:val="true"/>
      <w:numPr>
        <w:ilvl w:val="1"/>
        <w:numId w:val="1"/>
      </w:numPr>
      <w:spacing w:before="240" w:after="60"/>
      <w:outlineLvl w:val="1"/>
    </w:pPr>
    <w:rPr>
      <w:rFonts w:ascii="Imago Book" w:hAnsi="Imago Book" w:cs="Arial"/>
      <w:b/>
      <w:bCs/>
      <w:iCs/>
      <w:color w:val="313896"/>
      <w:sz w:val="24"/>
      <w:szCs w:val="28"/>
    </w:rPr>
  </w:style>
  <w:style w:type="paragraph" w:styleId="Heading3">
    <w:name w:val="Heading 3"/>
    <w:basedOn w:val="Normal"/>
    <w:next w:val="Normal"/>
    <w:qFormat/>
    <w:pPr>
      <w:keepNext w:val="true"/>
      <w:numPr>
        <w:ilvl w:val="2"/>
        <w:numId w:val="1"/>
      </w:numPr>
      <w:spacing w:before="240" w:after="60"/>
      <w:outlineLvl w:val="2"/>
    </w:pPr>
    <w:rPr>
      <w:rFonts w:ascii="Imago Book" w:hAnsi="Imago Book" w:cs="Arial"/>
      <w:b/>
      <w:bCs/>
      <w:i/>
      <w:color w:val="F5C13A"/>
      <w:szCs w:val="26"/>
    </w:rPr>
  </w:style>
  <w:style w:type="paragraph" w:styleId="Heading4">
    <w:name w:val="Heading 4"/>
    <w:basedOn w:val="Heading3"/>
    <w:next w:val="Normal"/>
    <w:qFormat/>
    <w:pPr>
      <w:numPr>
        <w:ilvl w:val="3"/>
        <w:numId w:val="1"/>
      </w:numPr>
      <w:pBdr>
        <w:bottom w:val="single" w:sz="2" w:space="1" w:color="C0C0C0"/>
      </w:pBdr>
      <w:tabs>
        <w:tab w:val="left" w:pos="1440" w:leader="none"/>
      </w:tabs>
      <w:spacing w:before="240" w:after="280"/>
      <w:jc w:val="left"/>
      <w:outlineLvl w:val="3"/>
    </w:pPr>
    <w:rPr>
      <w:rFonts w:ascii="Tahoma" w:hAnsi="Tahoma" w:cs="Times New Roman"/>
      <w:b w:val="false"/>
      <w:bCs w:val="false"/>
      <w:color w:val="000000"/>
      <w:sz w:val="20"/>
      <w:szCs w:val="20"/>
      <w:lang w:val="en-NZ"/>
    </w:rPr>
  </w:style>
  <w:style w:type="paragraph" w:styleId="Heading5">
    <w:name w:val="Heading 5"/>
    <w:basedOn w:val="Normal"/>
    <w:next w:val="Normal"/>
    <w:qFormat/>
    <w:pPr>
      <w:numPr>
        <w:ilvl w:val="4"/>
        <w:numId w:val="1"/>
      </w:numPr>
      <w:spacing w:lineRule="auto" w:line="288" w:before="280" w:after="280"/>
      <w:jc w:val="left"/>
      <w:outlineLvl w:val="4"/>
    </w:pPr>
    <w:rPr>
      <w:sz w:val="20"/>
      <w:lang w:val="en-NZ"/>
    </w:rPr>
  </w:style>
  <w:style w:type="paragraph" w:styleId="Heading6">
    <w:name w:val="Heading 6"/>
    <w:basedOn w:val="Normal"/>
    <w:next w:val="Normal"/>
    <w:qFormat/>
    <w:pPr>
      <w:numPr>
        <w:ilvl w:val="5"/>
        <w:numId w:val="1"/>
      </w:numPr>
      <w:spacing w:lineRule="auto" w:line="288" w:before="280" w:after="280"/>
      <w:jc w:val="left"/>
      <w:outlineLvl w:val="5"/>
    </w:pPr>
    <w:rPr>
      <w:rFonts w:ascii="Times New Roman" w:hAnsi="Times New Roman"/>
      <w:i/>
      <w:sz w:val="20"/>
      <w:lang w:val="en-NZ"/>
    </w:rPr>
  </w:style>
  <w:style w:type="paragraph" w:styleId="Heading7">
    <w:name w:val="Heading 7"/>
    <w:basedOn w:val="Normal"/>
    <w:next w:val="Normal"/>
    <w:qFormat/>
    <w:pPr>
      <w:numPr>
        <w:ilvl w:val="6"/>
        <w:numId w:val="1"/>
      </w:numPr>
      <w:spacing w:lineRule="auto" w:line="288" w:before="280" w:after="280"/>
      <w:jc w:val="left"/>
      <w:outlineLvl w:val="6"/>
    </w:pPr>
    <w:rPr>
      <w:sz w:val="20"/>
      <w:lang w:val="en-NZ"/>
    </w:rPr>
  </w:style>
  <w:style w:type="paragraph" w:styleId="Heading8">
    <w:name w:val="Heading 8"/>
    <w:basedOn w:val="Normal"/>
    <w:next w:val="Normal"/>
    <w:qFormat/>
    <w:pPr>
      <w:numPr>
        <w:ilvl w:val="7"/>
        <w:numId w:val="1"/>
      </w:numPr>
      <w:spacing w:lineRule="auto" w:line="288" w:before="280" w:after="280"/>
      <w:jc w:val="left"/>
      <w:outlineLvl w:val="7"/>
    </w:pPr>
    <w:rPr>
      <w:i/>
      <w:sz w:val="20"/>
      <w:lang w:val="en-NZ"/>
    </w:rPr>
  </w:style>
  <w:style w:type="paragraph" w:styleId="Heading9">
    <w:name w:val="Heading 9"/>
    <w:basedOn w:val="Normal"/>
    <w:next w:val="Normal"/>
    <w:qFormat/>
    <w:pPr>
      <w:numPr>
        <w:ilvl w:val="8"/>
        <w:numId w:val="1"/>
      </w:numPr>
      <w:spacing w:lineRule="auto" w:line="288" w:before="280" w:after="280"/>
      <w:jc w:val="left"/>
      <w:outlineLvl w:val="8"/>
    </w:pPr>
    <w:rPr>
      <w:b/>
      <w:i/>
      <w:sz w:val="18"/>
      <w:lang w:val="en-NZ"/>
    </w:rPr>
  </w:style>
  <w:style w:type="character" w:styleId="WW8Num1z0">
    <w:name w:val="WW8Num1z0"/>
    <w:qFormat/>
    <w:rPr>
      <w:rFonts w:ascii="Symbol" w:hAnsi="Symbol"/>
    </w:rPr>
  </w:style>
  <w:style w:type="character" w:styleId="WW8Num1z1">
    <w:name w:val="WW8Num1z1"/>
    <w:qFormat/>
    <w:rPr>
      <w:rFonts w:ascii="Courier New" w:hAnsi="Courier New" w:cs="Courier New"/>
    </w:rPr>
  </w:style>
  <w:style w:type="character" w:styleId="WW8Num1z2">
    <w:name w:val="WW8Num1z2"/>
    <w:qFormat/>
    <w:rPr>
      <w:rFonts w:ascii="Wingdings" w:hAnsi="Wingdings"/>
    </w:rPr>
  </w:style>
  <w:style w:type="character" w:styleId="WW8Num2z0">
    <w:name w:val="WW8Num2z0"/>
    <w:qFormat/>
    <w:rPr>
      <w:rFonts w:ascii="Symbol" w:hAnsi="Symbol"/>
    </w:rPr>
  </w:style>
  <w:style w:type="character" w:styleId="WW8Num2z1">
    <w:name w:val="WW8Num2z1"/>
    <w:qFormat/>
    <w:rPr>
      <w:rFonts w:ascii="Courier New" w:hAnsi="Courier New" w:cs="Courier New"/>
    </w:rPr>
  </w:style>
  <w:style w:type="character" w:styleId="WW8Num2z2">
    <w:name w:val="WW8Num2z2"/>
    <w:qFormat/>
    <w:rPr>
      <w:rFonts w:ascii="Wingdings" w:hAnsi="Wingdings"/>
    </w:rPr>
  </w:style>
  <w:style w:type="character" w:styleId="WW8Num3z0">
    <w:name w:val="WW8Num3z0"/>
    <w:qFormat/>
    <w:rPr>
      <w:rFonts w:ascii="Symbol" w:hAnsi="Symbol"/>
    </w:rPr>
  </w:style>
  <w:style w:type="character" w:styleId="WW8Num3z1">
    <w:name w:val="WW8Num3z1"/>
    <w:qFormat/>
    <w:rPr>
      <w:rFonts w:ascii="Courier New" w:hAnsi="Courier New" w:cs="Courier New"/>
    </w:rPr>
  </w:style>
  <w:style w:type="character" w:styleId="WW8Num3z2">
    <w:name w:val="WW8Num3z2"/>
    <w:qFormat/>
    <w:rPr>
      <w:rFonts w:ascii="Wingdings" w:hAnsi="Wingdings"/>
    </w:rPr>
  </w:style>
  <w:style w:type="character" w:styleId="WW8Num4z0">
    <w:name w:val="WW8Num4z0"/>
    <w:qFormat/>
    <w:rPr>
      <w:rFonts w:ascii="Symbol" w:hAnsi="Symbol"/>
    </w:rPr>
  </w:style>
  <w:style w:type="character" w:styleId="WW8Num4z1">
    <w:name w:val="WW8Num4z1"/>
    <w:qFormat/>
    <w:rPr>
      <w:rFonts w:ascii="Courier New" w:hAnsi="Courier New" w:cs="Courier New"/>
    </w:rPr>
  </w:style>
  <w:style w:type="character" w:styleId="WW8Num4z2">
    <w:name w:val="WW8Num4z2"/>
    <w:qFormat/>
    <w:rPr>
      <w:rFonts w:ascii="Wingdings" w:hAnsi="Wingdings"/>
    </w:rPr>
  </w:style>
  <w:style w:type="character" w:styleId="WW8Num5z0">
    <w:name w:val="WW8Num5z0"/>
    <w:qFormat/>
    <w:rPr>
      <w:rFonts w:ascii="Symbol" w:hAnsi="Symbol"/>
    </w:rPr>
  </w:style>
  <w:style w:type="character" w:styleId="WW8Num5z1">
    <w:name w:val="WW8Num5z1"/>
    <w:qFormat/>
    <w:rPr>
      <w:rFonts w:ascii="Courier New" w:hAnsi="Courier New" w:cs="Courier New"/>
    </w:rPr>
  </w:style>
  <w:style w:type="character" w:styleId="WW8Num5z2">
    <w:name w:val="WW8Num5z2"/>
    <w:qFormat/>
    <w:rPr>
      <w:rFonts w:ascii="Wingdings" w:hAnsi="Wingdings"/>
    </w:rPr>
  </w:style>
  <w:style w:type="character" w:styleId="WW8Num6z0">
    <w:name w:val="WW8Num6z0"/>
    <w:qFormat/>
    <w:rPr>
      <w:rFonts w:ascii="Symbol" w:hAnsi="Symbol"/>
    </w:rPr>
  </w:style>
  <w:style w:type="character" w:styleId="WW8Num6z1">
    <w:name w:val="WW8Num6z1"/>
    <w:qFormat/>
    <w:rPr>
      <w:rFonts w:ascii="Courier New" w:hAnsi="Courier New" w:cs="Courier New"/>
    </w:rPr>
  </w:style>
  <w:style w:type="character" w:styleId="WW8Num6z2">
    <w:name w:val="WW8Num6z2"/>
    <w:qFormat/>
    <w:rPr>
      <w:rFonts w:ascii="Wingdings" w:hAnsi="Wingdings"/>
    </w:rPr>
  </w:style>
  <w:style w:type="character" w:styleId="WW8Num8z0">
    <w:name w:val="WW8Num8z0"/>
    <w:qFormat/>
    <w:rPr>
      <w:rFonts w:ascii="Symbol" w:hAnsi="Symbol"/>
    </w:rPr>
  </w:style>
  <w:style w:type="character" w:styleId="WW8Num8z1">
    <w:name w:val="WW8Num8z1"/>
    <w:qFormat/>
    <w:rPr>
      <w:rFonts w:ascii="Courier New" w:hAnsi="Courier New" w:cs="Courier New"/>
    </w:rPr>
  </w:style>
  <w:style w:type="character" w:styleId="WW8Num8z2">
    <w:name w:val="WW8Num8z2"/>
    <w:qFormat/>
    <w:rPr>
      <w:rFonts w:ascii="Wingdings" w:hAnsi="Wingdings"/>
    </w:rPr>
  </w:style>
  <w:style w:type="character" w:styleId="WW8Num9z0">
    <w:name w:val="WW8Num9z0"/>
    <w:qFormat/>
    <w:rPr>
      <w:rFonts w:ascii="Symbol" w:hAnsi="Symbol"/>
    </w:rPr>
  </w:style>
  <w:style w:type="character" w:styleId="WW8Num9z1">
    <w:name w:val="WW8Num9z1"/>
    <w:qFormat/>
    <w:rPr>
      <w:rFonts w:ascii="Courier New" w:hAnsi="Courier New" w:cs="Courier New"/>
    </w:rPr>
  </w:style>
  <w:style w:type="character" w:styleId="WW8Num9z2">
    <w:name w:val="WW8Num9z2"/>
    <w:qFormat/>
    <w:rPr>
      <w:rFonts w:ascii="Wingdings" w:hAnsi="Wingdings"/>
    </w:rPr>
  </w:style>
  <w:style w:type="character" w:styleId="WW8Num10z0">
    <w:name w:val="WW8Num10z0"/>
    <w:qFormat/>
    <w:rPr>
      <w:rFonts w:ascii="Symbol" w:hAnsi="Symbol"/>
    </w:rPr>
  </w:style>
  <w:style w:type="character" w:styleId="WW8Num10z1">
    <w:name w:val="WW8Num10z1"/>
    <w:qFormat/>
    <w:rPr>
      <w:rFonts w:ascii="Courier New" w:hAnsi="Courier New" w:cs="Courier New"/>
    </w:rPr>
  </w:style>
  <w:style w:type="character" w:styleId="WW8Num10z2">
    <w:name w:val="WW8Num10z2"/>
    <w:qFormat/>
    <w:rPr>
      <w:rFonts w:ascii="Wingdings" w:hAnsi="Wingdings"/>
    </w:rPr>
  </w:style>
  <w:style w:type="character" w:styleId="WW8Num11z0">
    <w:name w:val="WW8Num11z0"/>
    <w:qFormat/>
    <w:rPr>
      <w:rFonts w:ascii="Symbol" w:hAnsi="Symbol"/>
    </w:rPr>
  </w:style>
  <w:style w:type="character" w:styleId="WW8Num11z1">
    <w:name w:val="WW8Num11z1"/>
    <w:qFormat/>
    <w:rPr>
      <w:rFonts w:ascii="Courier New" w:hAnsi="Courier New" w:cs="Courier New"/>
    </w:rPr>
  </w:style>
  <w:style w:type="character" w:styleId="WW8Num11z2">
    <w:name w:val="WW8Num11z2"/>
    <w:qFormat/>
    <w:rPr>
      <w:rFonts w:ascii="Wingdings" w:hAnsi="Wingdings"/>
    </w:rPr>
  </w:style>
  <w:style w:type="character" w:styleId="WW8Num12z0">
    <w:name w:val="WW8Num12z0"/>
    <w:qFormat/>
    <w:rPr>
      <w:rFonts w:ascii="Symbol" w:hAnsi="Symbol"/>
    </w:rPr>
  </w:style>
  <w:style w:type="character" w:styleId="WW8Num12z1">
    <w:name w:val="WW8Num12z1"/>
    <w:qFormat/>
    <w:rPr>
      <w:rFonts w:ascii="Courier New" w:hAnsi="Courier New" w:cs="Courier New"/>
    </w:rPr>
  </w:style>
  <w:style w:type="character" w:styleId="WW8Num12z2">
    <w:name w:val="WW8Num12z2"/>
    <w:qFormat/>
    <w:rPr>
      <w:rFonts w:ascii="Wingdings" w:hAnsi="Wingdings"/>
    </w:rPr>
  </w:style>
  <w:style w:type="character" w:styleId="WW8Num13z0">
    <w:name w:val="WW8Num13z0"/>
    <w:qFormat/>
    <w:rPr>
      <w:rFonts w:ascii="Symbol" w:hAnsi="Symbol"/>
    </w:rPr>
  </w:style>
  <w:style w:type="character" w:styleId="WW8Num13z1">
    <w:name w:val="WW8Num13z1"/>
    <w:qFormat/>
    <w:rPr>
      <w:rFonts w:ascii="Courier New" w:hAnsi="Courier New" w:cs="Courier New"/>
    </w:rPr>
  </w:style>
  <w:style w:type="character" w:styleId="WW8Num13z2">
    <w:name w:val="WW8Num13z2"/>
    <w:qFormat/>
    <w:rPr>
      <w:rFonts w:ascii="Wingdings" w:hAnsi="Wingdings"/>
    </w:rPr>
  </w:style>
  <w:style w:type="character" w:styleId="WW8Num14z0">
    <w:name w:val="WW8Num14z0"/>
    <w:qFormat/>
    <w:rPr>
      <w:rFonts w:ascii="Symbol" w:hAnsi="Symbol"/>
    </w:rPr>
  </w:style>
  <w:style w:type="character" w:styleId="WW8Num14z1">
    <w:name w:val="WW8Num14z1"/>
    <w:qFormat/>
    <w:rPr>
      <w:rFonts w:ascii="Courier New" w:hAnsi="Courier New" w:cs="Courier New"/>
    </w:rPr>
  </w:style>
  <w:style w:type="character" w:styleId="WW8Num14z2">
    <w:name w:val="WW8Num14z2"/>
    <w:qFormat/>
    <w:rPr>
      <w:rFonts w:ascii="Wingdings" w:hAnsi="Wingdings"/>
    </w:rPr>
  </w:style>
  <w:style w:type="character" w:styleId="WW8Num15z0">
    <w:name w:val="WW8Num15z0"/>
    <w:qFormat/>
    <w:rPr>
      <w:rFonts w:ascii="Symbol" w:hAnsi="Symbol"/>
    </w:rPr>
  </w:style>
  <w:style w:type="character" w:styleId="WW8Num15z1">
    <w:name w:val="WW8Num15z1"/>
    <w:qFormat/>
    <w:rPr>
      <w:rFonts w:ascii="Courier New" w:hAnsi="Courier New" w:cs="Courier New"/>
    </w:rPr>
  </w:style>
  <w:style w:type="character" w:styleId="WW8Num15z2">
    <w:name w:val="WW8Num15z2"/>
    <w:qFormat/>
    <w:rPr>
      <w:rFonts w:ascii="Wingdings" w:hAnsi="Wingdings"/>
    </w:rPr>
  </w:style>
  <w:style w:type="character" w:styleId="DefaultParagraphFont">
    <w:name w:val="Default Paragraph Font"/>
    <w:qFormat/>
    <w:rPr/>
  </w:style>
  <w:style w:type="character" w:styleId="PageNumber">
    <w:name w:val="Page Number"/>
    <w:basedOn w:val="DefaultParagraphFont"/>
    <w:rPr/>
  </w:style>
  <w:style w:type="character" w:styleId="InternetLink">
    <w:name w:val="Internet Link"/>
    <w:basedOn w:val="DefaultParagraphFont"/>
    <w:rPr>
      <w:rFonts w:ascii="Arial" w:hAnsi="Arial"/>
      <w:color w:val="313896"/>
      <w:u w:val="single"/>
    </w:rPr>
  </w:style>
  <w:style w:type="character" w:styleId="BodyTextChar">
    <w:name w:val="Body Text Char"/>
    <w:basedOn w:val="DefaultParagraphFont"/>
    <w:qFormat/>
    <w:rPr>
      <w:rFonts w:ascii="Arial" w:hAnsi="Arial"/>
      <w:sz w:val="22"/>
      <w:lang w:val="en-NZ"/>
    </w:rPr>
  </w:style>
  <w:style w:type="character" w:styleId="FooterChar">
    <w:name w:val="Footer Char"/>
    <w:basedOn w:val="DefaultParagraphFont"/>
    <w:qFormat/>
    <w:rPr>
      <w:rFonts w:ascii="Tahoma" w:hAnsi="Tahoma"/>
      <w:sz w:val="22"/>
      <w:lang w:val="en-AU"/>
    </w:rPr>
  </w:style>
  <w:style w:type="paragraph" w:styleId="Heading">
    <w:name w:val="Heading"/>
    <w:basedOn w:val="Normal"/>
    <w:next w:val="TextBody"/>
    <w:qFormat/>
    <w:pPr>
      <w:keepNext w:val="true"/>
      <w:spacing w:before="240" w:after="120"/>
    </w:pPr>
    <w:rPr>
      <w:rFonts w:ascii="Arial" w:hAnsi="Arial" w:eastAsia="SimSun" w:cs="Mangal"/>
      <w:sz w:val="28"/>
      <w:szCs w:val="28"/>
    </w:rPr>
  </w:style>
  <w:style w:type="paragraph" w:styleId="TextBody">
    <w:name w:val="Body Text"/>
    <w:basedOn w:val="Normal"/>
    <w:pPr>
      <w:jc w:val="left"/>
    </w:pPr>
    <w:rPr>
      <w:rFonts w:ascii="Arial" w:hAnsi="Arial"/>
      <w:lang w:val="en-NZ"/>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Header">
    <w:name w:val="Header"/>
    <w:basedOn w:val="Normal"/>
    <w:pPr>
      <w:tabs>
        <w:tab w:val="center" w:pos="4153" w:leader="none"/>
        <w:tab w:val="right" w:pos="8306" w:leader="none"/>
      </w:tabs>
    </w:pPr>
    <w:rPr/>
  </w:style>
  <w:style w:type="paragraph" w:styleId="Footer">
    <w:name w:val="Footer"/>
    <w:basedOn w:val="Normal"/>
    <w:pPr>
      <w:tabs>
        <w:tab w:val="center" w:pos="4153" w:leader="none"/>
        <w:tab w:val="right" w:pos="8306" w:leader="none"/>
      </w:tabs>
    </w:pPr>
    <w:rPr/>
  </w:style>
  <w:style w:type="paragraph" w:styleId="Contents1">
    <w:name w:val="TOC 1"/>
    <w:basedOn w:val="Normal"/>
    <w:next w:val="Normal"/>
    <w:pPr>
      <w:spacing w:before="120" w:after="120"/>
    </w:pPr>
    <w:rPr>
      <w:b/>
      <w:bCs/>
      <w:smallCaps/>
      <w:szCs w:val="24"/>
    </w:rPr>
  </w:style>
  <w:style w:type="paragraph" w:styleId="Contents2">
    <w:name w:val="TOC 2"/>
    <w:basedOn w:val="Normal"/>
    <w:next w:val="Normal"/>
    <w:pPr>
      <w:ind w:left="240" w:right="0" w:hanging="0"/>
      <w:jc w:val="left"/>
    </w:pPr>
    <w:rPr>
      <w:smallCaps/>
      <w:sz w:val="18"/>
      <w:szCs w:val="24"/>
    </w:rPr>
  </w:style>
  <w:style w:type="paragraph" w:styleId="BalloonText">
    <w:name w:val="Balloon Text"/>
    <w:basedOn w:val="Normal"/>
    <w:qFormat/>
    <w:pPr/>
    <w:rPr>
      <w:rFonts w:cs="Tahoma"/>
      <w:sz w:val="16"/>
      <w:szCs w:val="16"/>
    </w:rPr>
  </w:style>
  <w:style w:type="paragraph" w:styleId="NormalWeb">
    <w:name w:val="Normal (Web)"/>
    <w:basedOn w:val="Normal"/>
    <w:qFormat/>
    <w:pPr>
      <w:spacing w:before="280" w:after="280"/>
      <w:jc w:val="left"/>
    </w:pPr>
    <w:rPr>
      <w:rFonts w:ascii="Arial" w:hAnsi="Arial" w:cs="Arial"/>
      <w:sz w:val="24"/>
      <w:szCs w:val="24"/>
      <w:lang w:val="en-US"/>
    </w:rPr>
  </w:style>
  <w:style w:type="paragraph" w:styleId="FrameContents">
    <w:name w:val="Frame Contents"/>
    <w:basedOn w:val="TextBody"/>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method123.com/" TargetMode="External"/><Relationship Id="rId3" Type="http://schemas.openxmlformats.org/officeDocument/2006/relationships/image" Target="media/image1.jpeg"/><Relationship Id="rId4" Type="http://schemas.openxmlformats.org/officeDocument/2006/relationships/hyperlink" Target="http://www.projectmanager.com/" TargetMode="Externa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4</Pages>
  <Words>287</Words>
  <CharactersWithSpaces>1859</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2019-01-28T21:07:39Z</dcterms:created>
  <dc:creator/>
  <dc:description>&lt;p&gt;Use this Change Management process template if you want to manage change in your organization. The change process is followed to ensure that changes are carefully controlled through to implementation. Use &lt;a href="https://www.projectmanager.com"&gt;ProjectManager.com&lt;/a&gt; to manage change on your project. It's online software, so you can see real-time, project changes as they are happening.</dc:description>
  <cp:keywords>change process change management change business project management template Method123.com online project management</cp:keywords>
  <dc:language>en-US</dc:language>
  <cp:lastModifiedBy/>
  <cp:revision>1</cp:revision>
  <dc:subject>&lt;a href="http://www.projectmanager.com/change-management-software.php"&gt;Change Management Process&lt;/a&gt;</dc:subject>
  <dc:title>Change Process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pyright">
    <vt:lpwstr>(c)  Method123 Ltd</vt:lpwstr>
  </property>
  <property fmtid="{D5CDD505-2E9C-101B-9397-08002B2CF9AE}" pid="3" name="License">
    <vt:lpwstr>&lt;a href="http://www.method123.com/license-agreement.phpl"&gt;View Agreement&lt;/a&gt;</vt:lpwstr>
  </property>
  <property fmtid="{D5CDD505-2E9C-101B-9397-08002B2CF9AE}" pid="4" name="Version">
    <vt:lpwstr>2.0.0</vt:lpwstr>
  </property>
</Properties>
</file>