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TextBody"/>
        <w:rPr>
          <w:b/>
          <w:b/>
          <w:bCs/>
        </w:rPr>
      </w:pPr>
      <w:r>
        <w:rPr>
          <w:b/>
          <w:bCs/>
        </w:rPr>
        <w:t>Your Complete Name here</w:t>
      </w:r>
    </w:p>
    <w:p>
      <w:pPr>
        <w:pStyle w:val="TextBody"/>
        <w:rPr>
          <w:b/>
          <w:b/>
          <w:bCs/>
        </w:rPr>
      </w:pPr>
      <w:r>
        <w:rPr>
          <w:b/>
          <w:bCs/>
        </w:rPr>
        <w:t>Address:</w:t>
      </w:r>
    </w:p>
    <w:p>
      <w:pPr>
        <w:pStyle w:val="TextBody"/>
        <w:rPr>
          <w:b/>
          <w:b/>
          <w:bCs/>
        </w:rPr>
      </w:pPr>
      <w:r>
        <w:rPr>
          <w:b/>
          <w:bCs/>
        </w:rPr>
        <w:t>Contact No.</w:t>
      </w:r>
    </w:p>
    <w:tbl>
      <w:tblPr>
        <w:tblW w:w="8820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6660"/>
      </w:tblGrid>
      <w:tr>
        <w:trPr/>
        <w:tc>
          <w:tcPr>
            <w:tcW w:w="2160" w:type="dxa"/>
            <w:tcBorders/>
            <w:shd w:fill="auto" w:val="clear"/>
          </w:tcPr>
          <w:p>
            <w:pPr>
              <w:pStyle w:val="TableContents"/>
              <w:pBdr>
                <w:top w:val="single" w:sz="8" w:space="1" w:color="FFFFFF"/>
                <w:left w:val="single" w:sz="8" w:space="1" w:color="FFFFFF"/>
                <w:bottom w:val="single" w:sz="8" w:space="1" w:color="FFFFFF"/>
                <w:right w:val="single" w:sz="8" w:space="1" w:color="FFFFFF"/>
              </w:pBdr>
              <w:spacing w:before="0" w:after="283"/>
              <w:rPr>
                <w:b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Objectives</w:t>
            </w:r>
          </w:p>
        </w:tc>
        <w:tc>
          <w:tcPr>
            <w:tcW w:w="6660" w:type="dxa"/>
            <w:tcBorders/>
            <w:shd w:fill="auto" w:val="clea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TableContent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Write your objectives here in detail.</w:t>
            </w:r>
          </w:p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160" w:type="dxa"/>
            <w:tcBorders/>
            <w:shd w:fill="auto" w:val="clear"/>
          </w:tcPr>
          <w:p>
            <w:pPr>
              <w:pStyle w:val="TableContents"/>
              <w:pBdr>
                <w:top w:val="single" w:sz="8" w:space="1" w:color="FFFFFF"/>
                <w:left w:val="single" w:sz="8" w:space="1" w:color="FFFFFF"/>
                <w:bottom w:val="single" w:sz="8" w:space="1" w:color="FFFFFF"/>
                <w:right w:val="single" w:sz="8" w:space="1" w:color="FFFFFF"/>
              </w:pBdr>
              <w:spacing w:before="0" w:after="283"/>
              <w:rPr>
                <w:b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Experience</w:t>
            </w:r>
          </w:p>
        </w:tc>
        <w:tc>
          <w:tcPr>
            <w:tcW w:w="6660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>
                <w:b/>
                <w:b/>
                <w:bCs/>
              </w:rPr>
            </w:pPr>
            <w:r>
              <w:rPr>
                <w:b/>
                <w:bCs/>
              </w:rPr>
              <w:t>2006–2012             Arbor Shoes                        South Ridge, WA</w:t>
            </w:r>
          </w:p>
          <w:p>
            <w:pPr>
              <w:pStyle w:val="TableContents"/>
              <w:pBdr/>
              <w:spacing w:before="0" w:after="283"/>
              <w:rPr>
                <w:b/>
                <w:b/>
                <w:bCs/>
              </w:rPr>
            </w:pPr>
            <w:r>
              <w:rPr>
                <w:b/>
                <w:bCs/>
              </w:rPr>
              <w:t>National Sales Manager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Increased sales from $50 million to $100 million.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Doubled sales per representative from $5 million to $10 million.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Suggested new products that increased earnings by 23%.</w:t>
            </w:r>
          </w:p>
        </w:tc>
      </w:tr>
      <w:tr>
        <w:trPr/>
        <w:tc>
          <w:tcPr>
            <w:tcW w:w="2160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/>
            </w:pPr>
            <w:r>
              <w:rPr/>
              <w:t> </w:t>
            </w:r>
          </w:p>
        </w:tc>
        <w:tc>
          <w:tcPr>
            <w:tcW w:w="6660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>
                <w:b/>
                <w:b/>
                <w:bCs/>
              </w:rPr>
            </w:pPr>
            <w:r>
              <w:rPr>
                <w:b/>
                <w:bCs/>
              </w:rPr>
              <w:t>1999–2006         Ferguson and Bardwell           South Ridge, WA</w:t>
            </w:r>
          </w:p>
          <w:p>
            <w:pPr>
              <w:pStyle w:val="TableContents"/>
              <w:pBdr/>
              <w:spacing w:before="0" w:after="283"/>
              <w:rPr>
                <w:b/>
                <w:b/>
                <w:bCs/>
              </w:rPr>
            </w:pPr>
            <w:r>
              <w:rPr>
                <w:b/>
                <w:bCs/>
              </w:rPr>
              <w:t>District Sales Manager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 xml:space="preserve">· </w:t>
            </w:r>
            <w:r>
              <w:rPr/>
              <w:t>Increased regional sales from $25 million to $350 million.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Managed 250 sales representatives in 10 Western states.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Implemented training course for new recruits — speeding profitability.</w:t>
            </w:r>
          </w:p>
        </w:tc>
      </w:tr>
      <w:tr>
        <w:trPr/>
        <w:tc>
          <w:tcPr>
            <w:tcW w:w="2160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/>
            </w:pPr>
            <w:r>
              <w:rPr/>
              <w:t> </w:t>
            </w:r>
          </w:p>
        </w:tc>
        <w:tc>
          <w:tcPr>
            <w:tcW w:w="6660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>
                <w:b/>
                <w:b/>
                <w:bCs/>
              </w:rPr>
            </w:pPr>
            <w:r>
              <w:rPr>
                <w:b/>
                <w:bCs/>
              </w:rPr>
              <w:t>1990–1999                Duffy Vineyards                   South Ridge, WA</w:t>
            </w:r>
          </w:p>
          <w:p>
            <w:pPr>
              <w:pStyle w:val="TableContents"/>
              <w:pBdr/>
              <w:spacing w:before="0" w:after="283"/>
              <w:rPr>
                <w:b/>
                <w:b/>
                <w:bCs/>
              </w:rPr>
            </w:pPr>
            <w:r>
              <w:rPr>
                <w:b/>
                <w:bCs/>
              </w:rPr>
              <w:t>Senior Sales Representative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Expanded sales team from 50 to 100 representatives.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Tripled division revenues for each sales associate.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Expanded sales to include mass-market accounts.</w:t>
            </w:r>
          </w:p>
        </w:tc>
      </w:tr>
      <w:tr>
        <w:trPr>
          <w:trHeight w:val="75" w:hRule="atLeast"/>
        </w:trPr>
        <w:tc>
          <w:tcPr>
            <w:tcW w:w="2160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/>
            </w:pPr>
            <w:r>
              <w:rPr/>
              <w:t> </w:t>
            </w:r>
          </w:p>
        </w:tc>
        <w:tc>
          <w:tcPr>
            <w:tcW w:w="6660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>
                <w:b/>
                <w:b/>
                <w:bCs/>
              </w:rPr>
            </w:pPr>
            <w:r>
              <w:rPr>
                <w:b/>
                <w:bCs/>
              </w:rPr>
              <w:t>1980–1990                  Lit Ware, Inc.                     South Ridge, WA</w:t>
            </w:r>
          </w:p>
          <w:p>
            <w:pPr>
              <w:pStyle w:val="TableContents"/>
              <w:pBdr/>
              <w:spacing w:before="0" w:after="283"/>
              <w:rPr>
                <w:b/>
                <w:b/>
                <w:bCs/>
              </w:rPr>
            </w:pPr>
            <w:r>
              <w:rPr>
                <w:b/>
                <w:bCs/>
              </w:rPr>
              <w:t>Sales Representative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Expanded territorial sales by 400%.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Received company’s highest sales award four years in a row.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Developed Excellence in Sales training course.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/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/>
            </w:r>
          </w:p>
        </w:tc>
      </w:tr>
      <w:tr>
        <w:trPr>
          <w:trHeight w:val="2111" w:hRule="atLeast"/>
        </w:trPr>
        <w:tc>
          <w:tcPr>
            <w:tcW w:w="2160" w:type="dxa"/>
            <w:tcBorders/>
            <w:shd w:fill="auto" w:val="clear"/>
          </w:tcPr>
          <w:p>
            <w:pPr>
              <w:pStyle w:val="TableContents"/>
              <w:pBdr>
                <w:top w:val="single" w:sz="8" w:space="1" w:color="FFFFFF"/>
                <w:left w:val="single" w:sz="8" w:space="1" w:color="FFFFFF"/>
                <w:bottom w:val="single" w:sz="8" w:space="1" w:color="FFFFFF"/>
                <w:right w:val="single" w:sz="8" w:space="1" w:color="FFFFFF"/>
              </w:pBdr>
              <w:spacing w:before="0" w:after="283"/>
              <w:rPr>
                <w:b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Education</w:t>
            </w:r>
          </w:p>
        </w:tc>
        <w:tc>
          <w:tcPr>
            <w:tcW w:w="6660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>
                <w:b/>
                <w:b/>
                <w:bCs/>
              </w:rPr>
            </w:pPr>
            <w:r>
              <w:rPr>
                <w:b/>
                <w:bCs/>
              </w:rPr>
              <w:t>1976–1980      South Ridge State University        South Ridge, WA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B.A., Business Administration and Computer Science.</w:t>
            </w:r>
          </w:p>
          <w:p>
            <w:pPr>
              <w:pStyle w:val="TableContents"/>
              <w:pBdr/>
              <w:spacing w:before="0" w:after="283"/>
              <w:rPr/>
            </w:pPr>
            <w:r>
              <w:rPr>
                <w:rFonts w:ascii="Symbol" w:hAnsi="Symbol"/>
                <w:sz w:val="22"/>
              </w:rPr>
              <w:t>·</w:t>
            </w:r>
            <w:r>
              <w:rPr>
                <w:rFonts w:ascii="Symbol" w:hAnsi="Symbol"/>
                <w:caps w:val="false"/>
                <w:smallCaps w:val="false"/>
                <w:sz w:val="22"/>
              </w:rPr>
              <w:t xml:space="preserve"> </w:t>
            </w:r>
            <w:r>
              <w:rPr/>
              <w:t>Graduated s</w:t>
            </w:r>
            <w:r>
              <w:rPr>
                <w:i/>
              </w:rPr>
              <w:t>umma cum laude</w:t>
            </w:r>
            <w:r>
              <w:rPr/>
              <w:t>.</w:t>
            </w:r>
          </w:p>
        </w:tc>
      </w:tr>
      <w:tr>
        <w:trPr>
          <w:trHeight w:val="1229" w:hRule="atLeast"/>
        </w:trPr>
        <w:tc>
          <w:tcPr>
            <w:tcW w:w="2160" w:type="dxa"/>
            <w:tcBorders/>
            <w:shd w:fill="auto" w:val="clear"/>
          </w:tcPr>
          <w:p>
            <w:pPr>
              <w:pStyle w:val="TableContents"/>
              <w:pBdr>
                <w:top w:val="single" w:sz="8" w:space="1" w:color="FFFFFF"/>
                <w:left w:val="single" w:sz="8" w:space="1" w:color="FFFFFF"/>
                <w:bottom w:val="single" w:sz="8" w:space="1" w:color="FFFFFF"/>
                <w:right w:val="single" w:sz="8" w:space="1" w:color="FFFFFF"/>
              </w:pBdr>
              <w:spacing w:before="0" w:after="283"/>
              <w:rPr>
                <w:b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Interests</w:t>
            </w:r>
          </w:p>
        </w:tc>
        <w:tc>
          <w:tcPr>
            <w:tcW w:w="6660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/>
            </w:pPr>
            <w:r>
              <w:rPr/>
              <w:t>South Ridge Board of Directors, running, gardening, carpentry, computers.</w:t>
            </w:r>
          </w:p>
        </w:tc>
      </w:tr>
      <w:tr>
        <w:trPr>
          <w:trHeight w:val="1744" w:hRule="atLeast"/>
        </w:trPr>
        <w:tc>
          <w:tcPr>
            <w:tcW w:w="2160" w:type="dxa"/>
            <w:tcBorders/>
            <w:shd w:fill="auto" w:val="clear"/>
          </w:tcPr>
          <w:p>
            <w:pPr>
              <w:pStyle w:val="TableContents"/>
              <w:pBdr>
                <w:top w:val="single" w:sz="8" w:space="1" w:color="FFFFFF"/>
                <w:left w:val="single" w:sz="8" w:space="1" w:color="FFFFFF"/>
                <w:bottom w:val="single" w:sz="8" w:space="1" w:color="FFFFFF"/>
                <w:right w:val="single" w:sz="8" w:space="1" w:color="FFFFFF"/>
              </w:pBdr>
              <w:spacing w:before="0" w:after="283"/>
              <w:rPr>
                <w:b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Tips</w:t>
            </w:r>
          </w:p>
        </w:tc>
        <w:tc>
          <w:tcPr>
            <w:tcW w:w="6660" w:type="dxa"/>
            <w:tcBorders/>
            <w:shd w:fill="auto" w:val="clear"/>
          </w:tcPr>
          <w:p>
            <w:pPr>
              <w:pStyle w:val="TableContents"/>
              <w:pBdr/>
              <w:spacing w:before="0" w:after="283"/>
              <w:rPr/>
            </w:pPr>
            <w:r>
              <w:rPr/>
              <w:t>Select text you would like to replace, and type your information.</w:t>
            </w:r>
          </w:p>
        </w:tc>
      </w:tr>
    </w:tbl>
    <w:p>
      <w:pPr>
        <w:pStyle w:val="TextBody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1905" w:h="16837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ymbol">
    <w:charset w:val="02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ndale Sans UI" w:cs="Tahoma"/>
        <w:sz w:val="24"/>
        <w:szCs w:val="24"/>
        <w:lang w:val="de-DE" w:eastAsia="ja-JP" w:bidi="fa-IR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ndale Sans UI" w:cs="Tahoma"/>
      <w:color w:val="auto"/>
      <w:sz w:val="24"/>
      <w:szCs w:val="24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ndale Sans UI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201</Words>
  <CharactersWithSpaces>1451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2019-01-28T23:35:58Z</dcterms:created>
  <dc:creator/>
  <dc:description>It is a perfect example of a contemporary resume. It provides basic information about a professional resume. It is also part of &lt;a href="http://www.wordstemplate.com/free-resume-templates"&gt;Resume Templates&lt;/a&gt; in all terms. </dc:description>
  <cp:keywords>resume black professional</cp:keywords>
  <dc:language>en-US</dc:language>
  <cp:lastModifiedBy/>
  <cp:revision>1</cp:revision>
  <dc:subject>Contemporary Resume - Sample Resume</dc:subject>
  <dc:title>Contemporary Resume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href="http://www.wordstemplate.com/chef-position-resume-template.html"&gt;Chef Resume Template&lt;/a&gt;</vt:lpwstr>
  </property>
</Properties>
</file>