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color w:val="0000FF"/>
        </w:rPr>
      </w:pPr>
      <w:r>
        <w:rPr>
          <w:color w:val="0000FF"/>
        </w:rPr>
      </w:r>
    </w:p>
    <w:p>
      <w:pPr>
        <w:pStyle w:val="TextBody"/>
        <w:jc w:val="center"/>
        <w:rPr>
          <w:b/>
          <w:b/>
          <w:bCs/>
          <w:color w:val="0000FF"/>
        </w:rPr>
      </w:pPr>
      <w:r>
        <w:rPr>
          <w:b/>
          <w:bCs/>
          <w:color w:val="0000FF"/>
        </w:rPr>
        <w:t>Your Complete Name here</w:t>
      </w:r>
    </w:p>
    <w:p>
      <w:pPr>
        <w:pStyle w:val="TextBody"/>
        <w:jc w:val="center"/>
        <w:rPr>
          <w:b/>
          <w:b/>
          <w:bCs/>
          <w:color w:val="0000FF"/>
        </w:rPr>
      </w:pPr>
      <w:r>
        <w:rPr>
          <w:b/>
          <w:bCs/>
          <w:color w:val="0000FF"/>
        </w:rPr>
        <w:t>Address:</w:t>
      </w:r>
    </w:p>
    <w:p>
      <w:pPr>
        <w:pStyle w:val="TextBody"/>
        <w:jc w:val="center"/>
        <w:rPr>
          <w:b/>
          <w:b/>
          <w:bCs/>
          <w:color w:val="0000FF"/>
        </w:rPr>
      </w:pPr>
      <w:r>
        <w:rPr>
          <w:b/>
          <w:bCs/>
          <w:color w:val="0000FF"/>
        </w:rPr>
        <w:t>Contact No.</w:t>
      </w:r>
    </w:p>
    <w:tbl>
      <w:tblPr>
        <w:tblW w:w="8820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2145"/>
        <w:gridCol w:w="6675"/>
      </w:tblGrid>
      <w:tr>
        <w:trPr/>
        <w:tc>
          <w:tcPr>
            <w:tcW w:w="2145" w:type="dxa"/>
            <w:tcBorders/>
            <w:shd w:fill="auto" w:val="clear"/>
          </w:tcPr>
          <w:p>
            <w:pPr>
              <w:pStyle w:val="TableContents"/>
              <w:pBdr>
                <w:top w:val="single" w:sz="8" w:space="1" w:color="FFFFFF"/>
                <w:left w:val="single" w:sz="8" w:space="1" w:color="FFFFFF"/>
                <w:bottom w:val="single" w:sz="8" w:space="1" w:color="FFFFFF"/>
                <w:right w:val="single" w:sz="8" w:space="1" w:color="FFFFFF"/>
              </w:pBdr>
              <w:spacing w:before="0" w:after="283"/>
              <w:rPr>
                <w:b/>
                <w:b/>
                <w:bCs/>
                <w:color w:val="0000FF"/>
                <w:u w:val="single"/>
              </w:rPr>
            </w:pPr>
            <w:r>
              <w:rPr>
                <w:b/>
                <w:bCs/>
                <w:color w:val="0000FF"/>
                <w:u w:val="single"/>
              </w:rPr>
              <w:t>Objectives</w:t>
            </w:r>
          </w:p>
        </w:tc>
        <w:tc>
          <w:tcPr>
            <w:tcW w:w="6675" w:type="dxa"/>
            <w:tcBorders/>
            <w:shd w:fill="auto" w:val="clea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TableContent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Write your objectives here in detail.</w:t>
            </w:r>
          </w:p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145" w:type="dxa"/>
            <w:tcBorders/>
            <w:shd w:fill="auto" w:val="clear"/>
          </w:tcPr>
          <w:p>
            <w:pPr>
              <w:pStyle w:val="TableContents"/>
              <w:pBdr>
                <w:top w:val="single" w:sz="8" w:space="1" w:color="FFFFFF"/>
                <w:left w:val="single" w:sz="8" w:space="1" w:color="FFFFFF"/>
                <w:bottom w:val="single" w:sz="8" w:space="1" w:color="FFFFFF"/>
                <w:right w:val="single" w:sz="8" w:space="1" w:color="FFFFFF"/>
              </w:pBdr>
              <w:spacing w:before="0" w:after="283"/>
              <w:rPr>
                <w:b/>
                <w:b/>
                <w:bCs/>
                <w:color w:val="0000FF"/>
                <w:u w:val="single"/>
              </w:rPr>
            </w:pPr>
            <w:r>
              <w:rPr>
                <w:b/>
                <w:bCs/>
                <w:color w:val="0000FF"/>
                <w:u w:val="single"/>
              </w:rPr>
              <w:t>Experience</w:t>
            </w:r>
          </w:p>
        </w:tc>
        <w:tc>
          <w:tcPr>
            <w:tcW w:w="6675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>
                <w:b/>
                <w:b/>
                <w:bCs/>
                <w:color w:val="FF3333"/>
              </w:rPr>
            </w:pPr>
            <w:r>
              <w:rPr>
                <w:b/>
                <w:bCs/>
                <w:color w:val="FF3333"/>
              </w:rPr>
              <w:t>2006–2012             Arbor Shoes                        South Ridge, WA</w:t>
            </w:r>
          </w:p>
          <w:p>
            <w:pPr>
              <w:pStyle w:val="TableContents"/>
              <w:pBdr/>
              <w:spacing w:before="0" w:after="283"/>
              <w:rPr>
                <w:b/>
                <w:b/>
                <w:bCs/>
                <w:color w:val="33CC66"/>
              </w:rPr>
            </w:pPr>
            <w:r>
              <w:rPr>
                <w:b/>
                <w:bCs/>
                <w:color w:val="33CC66"/>
              </w:rPr>
              <w:t>National Sales Manager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Increased sales from $50 million to $100 million.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Doubled sales per representative from $5 million to $10 million.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Suggested new products that increased earnings by 23%.</w:t>
            </w:r>
          </w:p>
        </w:tc>
      </w:tr>
      <w:tr>
        <w:trPr/>
        <w:tc>
          <w:tcPr>
            <w:tcW w:w="2145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/>
            </w:pPr>
            <w:r>
              <w:rPr/>
              <w:t> </w:t>
            </w:r>
          </w:p>
        </w:tc>
        <w:tc>
          <w:tcPr>
            <w:tcW w:w="6675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>
                <w:b/>
                <w:b/>
                <w:bCs/>
                <w:color w:val="FF3333"/>
              </w:rPr>
            </w:pPr>
            <w:r>
              <w:rPr>
                <w:b/>
                <w:bCs/>
                <w:color w:val="FF3333"/>
              </w:rPr>
              <w:t>1999–2006         Ferguson and Bardwell           South Ridge, WA</w:t>
            </w:r>
          </w:p>
          <w:p>
            <w:pPr>
              <w:pStyle w:val="TableContents"/>
              <w:pBdr/>
              <w:spacing w:before="0" w:after="283"/>
              <w:rPr>
                <w:b/>
                <w:b/>
                <w:bCs/>
                <w:color w:val="33CC66"/>
              </w:rPr>
            </w:pPr>
            <w:r>
              <w:rPr>
                <w:b/>
                <w:bCs/>
                <w:color w:val="33CC66"/>
              </w:rPr>
              <w:t>District Sales Manager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 xml:space="preserve">· </w:t>
            </w:r>
            <w:r>
              <w:rPr/>
              <w:t>Increased regional sales from $25 million to $350 million.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Managed 250 sales representatives in 10 Western states.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Implemented training course for new recruits — speeding profitability.</w:t>
            </w:r>
          </w:p>
        </w:tc>
      </w:tr>
      <w:tr>
        <w:trPr/>
        <w:tc>
          <w:tcPr>
            <w:tcW w:w="2145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/>
            </w:pPr>
            <w:r>
              <w:rPr/>
              <w:t> </w:t>
            </w:r>
          </w:p>
        </w:tc>
        <w:tc>
          <w:tcPr>
            <w:tcW w:w="6675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>
                <w:b/>
                <w:b/>
                <w:bCs/>
                <w:color w:val="FF3333"/>
              </w:rPr>
            </w:pPr>
            <w:r>
              <w:rPr>
                <w:b/>
                <w:bCs/>
                <w:color w:val="FF3333"/>
              </w:rPr>
              <w:t>1990–1999                Duffy Vineyards                   South Ridge, WA</w:t>
            </w:r>
          </w:p>
          <w:p>
            <w:pPr>
              <w:pStyle w:val="TableContents"/>
              <w:pBdr/>
              <w:spacing w:before="0" w:after="283"/>
              <w:rPr>
                <w:b/>
                <w:b/>
                <w:bCs/>
                <w:color w:val="33CC66"/>
              </w:rPr>
            </w:pPr>
            <w:r>
              <w:rPr>
                <w:b/>
                <w:bCs/>
                <w:color w:val="33CC66"/>
              </w:rPr>
              <w:t>Senior Sales Representative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Expanded sales team from 50 to 100 representatives.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Tripled division revenues for each sales associate.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Expanded sales to include mass-market accounts.</w:t>
            </w:r>
          </w:p>
        </w:tc>
      </w:tr>
      <w:tr>
        <w:trPr>
          <w:trHeight w:val="75" w:hRule="atLeast"/>
        </w:trPr>
        <w:tc>
          <w:tcPr>
            <w:tcW w:w="2145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/>
            </w:pPr>
            <w:r>
              <w:rPr/>
              <w:t> </w:t>
            </w:r>
          </w:p>
        </w:tc>
        <w:tc>
          <w:tcPr>
            <w:tcW w:w="6675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>
                <w:b/>
                <w:b/>
                <w:bCs/>
                <w:color w:val="FF3333"/>
              </w:rPr>
            </w:pPr>
            <w:r>
              <w:rPr>
                <w:b/>
                <w:bCs/>
                <w:color w:val="FF3333"/>
              </w:rPr>
              <w:t>1980–1990                  Lit Ware, Inc.                     South Ridge, WA</w:t>
            </w:r>
          </w:p>
          <w:p>
            <w:pPr>
              <w:pStyle w:val="TableContents"/>
              <w:pBdr/>
              <w:spacing w:before="0" w:after="283"/>
              <w:rPr>
                <w:b/>
                <w:b/>
                <w:bCs/>
                <w:color w:val="33CC66"/>
              </w:rPr>
            </w:pPr>
            <w:r>
              <w:rPr>
                <w:b/>
                <w:bCs/>
                <w:color w:val="33CC66"/>
              </w:rPr>
              <w:t>Sales Representative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Expanded territorial sales by 400%.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Received company’s highest sales award four years in a row.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Developed Excellence in Sales training course.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/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/>
            </w:r>
          </w:p>
        </w:tc>
      </w:tr>
      <w:tr>
        <w:trPr>
          <w:trHeight w:val="2111" w:hRule="atLeast"/>
        </w:trPr>
        <w:tc>
          <w:tcPr>
            <w:tcW w:w="2145" w:type="dxa"/>
            <w:tcBorders/>
            <w:shd w:fill="auto" w:val="clear"/>
          </w:tcPr>
          <w:p>
            <w:pPr>
              <w:pStyle w:val="TableContents"/>
              <w:pBdr>
                <w:top w:val="single" w:sz="8" w:space="1" w:color="FFFFFF"/>
                <w:left w:val="single" w:sz="8" w:space="1" w:color="FFFFFF"/>
                <w:bottom w:val="single" w:sz="8" w:space="1" w:color="FFFFFF"/>
                <w:right w:val="single" w:sz="8" w:space="1" w:color="FFFFFF"/>
              </w:pBdr>
              <w:spacing w:before="0" w:after="283"/>
              <w:rPr>
                <w:b/>
                <w:b/>
                <w:bCs/>
                <w:color w:val="0000FF"/>
                <w:u w:val="single"/>
              </w:rPr>
            </w:pPr>
            <w:r>
              <w:rPr>
                <w:b/>
                <w:bCs/>
                <w:color w:val="0000FF"/>
                <w:u w:val="single"/>
              </w:rPr>
              <w:t>Education</w:t>
            </w:r>
          </w:p>
        </w:tc>
        <w:tc>
          <w:tcPr>
            <w:tcW w:w="6675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>
                <w:b/>
                <w:b/>
                <w:bCs/>
                <w:color w:val="FF3333"/>
              </w:rPr>
            </w:pPr>
            <w:r>
              <w:rPr>
                <w:b/>
                <w:bCs/>
                <w:color w:val="FF3333"/>
              </w:rPr>
              <w:t>1976–1980      South Ridge State University        South Ridge, WA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B.A., Business Administration and Computer Science.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Graduated s</w:t>
            </w:r>
            <w:r>
              <w:rPr>
                <w:i/>
              </w:rPr>
              <w:t>umma cum laude</w:t>
            </w:r>
            <w:r>
              <w:rPr/>
              <w:t>.</w:t>
            </w:r>
          </w:p>
        </w:tc>
      </w:tr>
      <w:tr>
        <w:trPr>
          <w:trHeight w:val="1229" w:hRule="atLeast"/>
        </w:trPr>
        <w:tc>
          <w:tcPr>
            <w:tcW w:w="2145" w:type="dxa"/>
            <w:tcBorders/>
            <w:shd w:fill="auto" w:val="clear"/>
          </w:tcPr>
          <w:p>
            <w:pPr>
              <w:pStyle w:val="TableContents"/>
              <w:pBdr>
                <w:top w:val="single" w:sz="8" w:space="1" w:color="FFFFFF"/>
                <w:left w:val="single" w:sz="8" w:space="1" w:color="FFFFFF"/>
                <w:bottom w:val="single" w:sz="8" w:space="1" w:color="FFFFFF"/>
                <w:right w:val="single" w:sz="8" w:space="1" w:color="FFFFFF"/>
              </w:pBdr>
              <w:spacing w:before="0" w:after="283"/>
              <w:rPr>
                <w:b/>
                <w:b/>
                <w:bCs/>
                <w:color w:val="0000FF"/>
                <w:u w:val="single"/>
              </w:rPr>
            </w:pPr>
            <w:r>
              <w:rPr>
                <w:b/>
                <w:bCs/>
                <w:color w:val="0000FF"/>
                <w:u w:val="single"/>
              </w:rPr>
              <w:t>Interests</w:t>
            </w:r>
          </w:p>
        </w:tc>
        <w:tc>
          <w:tcPr>
            <w:tcW w:w="6675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/>
            </w:pPr>
            <w:r>
              <w:rPr/>
              <w:t>South Ridge Board of Directors, running, gardening, carpentry, computers.</w:t>
            </w:r>
          </w:p>
        </w:tc>
      </w:tr>
      <w:tr>
        <w:trPr>
          <w:trHeight w:val="1744" w:hRule="atLeast"/>
        </w:trPr>
        <w:tc>
          <w:tcPr>
            <w:tcW w:w="2145" w:type="dxa"/>
            <w:tcBorders/>
            <w:shd w:fill="auto" w:val="clear"/>
          </w:tcPr>
          <w:p>
            <w:pPr>
              <w:pStyle w:val="TableContents"/>
              <w:pBdr>
                <w:top w:val="single" w:sz="8" w:space="1" w:color="FFFFFF"/>
                <w:left w:val="single" w:sz="8" w:space="1" w:color="FFFFFF"/>
                <w:bottom w:val="single" w:sz="8" w:space="1" w:color="FFFFFF"/>
                <w:right w:val="single" w:sz="8" w:space="1" w:color="FFFFFF"/>
              </w:pBdr>
              <w:spacing w:before="0" w:after="283"/>
              <w:rPr>
                <w:b/>
                <w:b/>
                <w:bCs/>
                <w:color w:val="0000FF"/>
                <w:u w:val="single"/>
              </w:rPr>
            </w:pPr>
            <w:r>
              <w:rPr>
                <w:b/>
                <w:bCs/>
                <w:color w:val="0000FF"/>
                <w:u w:val="single"/>
              </w:rPr>
              <w:t>Tips</w:t>
            </w:r>
          </w:p>
        </w:tc>
        <w:tc>
          <w:tcPr>
            <w:tcW w:w="6675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/>
            </w:pPr>
            <w:r>
              <w:rPr/>
              <w:t>Select text you would like to replace, and type your information.</w:t>
            </w:r>
          </w:p>
        </w:tc>
      </w:tr>
    </w:tbl>
    <w:p>
      <w:pPr>
        <w:pStyle w:val="TextBody"/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w="11905" w:h="16837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ymbol">
    <w:charset w:val="02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ndale Sans UI" w:cs="Tahoma"/>
        <w:sz w:val="24"/>
        <w:szCs w:val="24"/>
        <w:lang w:val="de-DE" w:eastAsia="ja-JP" w:bidi="fa-IR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ndale Sans UI" w:cs="Tahoma"/>
      <w:color w:val="auto"/>
      <w:sz w:val="24"/>
      <w:szCs w:val="24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ndale Sans UI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201</Words>
  <CharactersWithSpaces>1451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2019-01-28T23:51:43Z</dcterms:created>
  <dc:creator/>
  <dc:description>It resume is a beautiful example of an elegant resume. With the help of this resume, you can write your resume in very professional manner. There are other formats which can be helpful; &lt;a href="http://www.aztemplates.org/nursing-resume-template.html"&gt;Nursing Resume Template&lt;/a&gt;, &lt;a href="http://www.aztemplates.org/teacher-resume-template.html"&gt;Teacher Resume Template&lt;/a&gt; and &lt;a href="http://www.aztemplates.org/job-resume-template.html"&gt;Job Resume Template&lt;/a&gt;.
&lt;br /&gt;
For more examples of such resumes, we shall encourage you to visit us at &lt;a href="http://www.aztemplates.org/category/resume-templates"&gt;Free Resume Templates&lt;/a&gt; biggest online resume store. </dc:description>
  <cp:keywords>correspondence resume Templates</cp:keywords>
  <dc:language>en-US</dc:language>
  <cp:lastModifiedBy/>
  <cp:revision>1</cp:revision>
  <dc:subject>Elegant Resume - Professional Resume</dc:subject>
  <dc:title>Elegant Resume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href="http://www.professionaltemplates.org/"&gt;Word Templates&lt;/a&gt;</vt:lpwstr>
  </property>
</Properties>
</file>