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7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7"/>
      </w:tblGrid>
      <w:tr>
        <w:trPr>
          <w:trHeight w:val="1080" w:hRule="atLeast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shd w:fill="FF0000" w:val="clear"/>
              <w:jc w:val="center"/>
              <w:rPr>
                <w:sz w:val="120"/>
                <w:szCs w:val="120"/>
              </w:rPr>
            </w:pPr>
            <w:r>
              <w:rPr>
                <w:sz w:val="120"/>
                <w:szCs w:val="120"/>
              </w:rPr>
              <w:t>My budget plan</w:t>
            </w:r>
          </w:p>
        </w:tc>
      </w:tr>
    </w:tbl>
    <w:p>
      <w:pPr>
        <w:pStyle w:val="TextBody"/>
        <w:rPr/>
      </w:pPr>
      <w:r>
        <w:rPr/>
      </w:r>
    </w:p>
    <w:tbl>
      <w:tblPr>
        <w:tblW w:w="9637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818"/>
        <w:gridCol w:w="4819"/>
      </w:tblGrid>
      <w:tr>
        <w:trPr>
          <w:trHeight w:val="2175" w:hRule="atLeast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FF00" w:val="clear"/>
            <w:tcMar>
              <w:left w:w="54" w:type="dxa"/>
            </w:tcMar>
          </w:tcPr>
          <w:p>
            <w:pPr>
              <w:pStyle w:val="TableContents"/>
              <w:shd w:fill="FFFF00" w:val="clea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½  of money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00FF00" w:val="clear"/>
            <w:tcMar>
              <w:left w:w="54" w:type="dxa"/>
            </w:tcMar>
          </w:tcPr>
          <w:p>
            <w:pPr>
              <w:pStyle w:val="TableContents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On necessities.</w:t>
            </w:r>
          </w:p>
        </w:tc>
      </w:tr>
      <w:tr>
        <w:trPr>
          <w:trHeight w:val="2089" w:hRule="atLeast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FF00" w:val="clear"/>
            <w:tcMar>
              <w:left w:w="54" w:type="dxa"/>
            </w:tcMar>
          </w:tcPr>
          <w:p>
            <w:pPr>
              <w:pStyle w:val="TableContents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½ of money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00FF00" w:val="clear"/>
            <w:tcMar>
              <w:left w:w="54" w:type="dxa"/>
            </w:tcMar>
          </w:tcPr>
          <w:p>
            <w:pPr>
              <w:pStyle w:val="TableContents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For saving.</w:t>
            </w:r>
          </w:p>
        </w:tc>
      </w:tr>
    </w:tbl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>Allowance:$2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>$1 on necessities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>$1 for saving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tbl>
      <w:tblPr>
        <w:tblW w:w="9637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818"/>
        <w:gridCol w:w="4819"/>
      </w:tblGrid>
      <w:tr>
        <w:trPr>
          <w:trHeight w:val="4815" w:hRule="atLeast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DCFF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sz w:val="52"/>
                <w:szCs w:val="52"/>
                <w:u w:val="single"/>
              </w:rPr>
            </w:pPr>
            <w:r>
              <w:rPr>
                <w:b/>
                <w:bCs/>
                <w:sz w:val="52"/>
                <w:szCs w:val="52"/>
                <w:u w:val="single"/>
              </w:rPr>
              <w:t>Short-term saving</w:t>
            </w:r>
          </w:p>
          <w:p>
            <w:pPr>
              <w:pStyle w:val="TableContents"/>
              <w:numPr>
                <w:ilvl w:val="0"/>
                <w:numId w:val="1"/>
              </w:numPr>
              <w:jc w:val="left"/>
              <w:rPr>
                <w:b w:val="false"/>
                <w:b w:val="false"/>
                <w:bCs w:val="false"/>
                <w:sz w:val="52"/>
                <w:szCs w:val="52"/>
                <w:u w:val="none"/>
              </w:rPr>
            </w:pPr>
            <w:r>
              <w:rPr>
                <w:b w:val="false"/>
                <w:bCs w:val="false"/>
                <w:sz w:val="52"/>
                <w:szCs w:val="52"/>
                <w:u w:val="none"/>
              </w:rPr>
              <w:t>Toy car - $3</w:t>
            </w:r>
          </w:p>
          <w:p>
            <w:pPr>
              <w:pStyle w:val="TableContents"/>
              <w:numPr>
                <w:ilvl w:val="0"/>
                <w:numId w:val="1"/>
              </w:numPr>
              <w:jc w:val="left"/>
              <w:rPr>
                <w:b w:val="false"/>
                <w:b w:val="false"/>
                <w:bCs w:val="false"/>
                <w:sz w:val="52"/>
                <w:szCs w:val="52"/>
                <w:u w:val="none"/>
              </w:rPr>
            </w:pPr>
            <w:r>
              <w:rPr>
                <w:b w:val="false"/>
                <w:bCs w:val="false"/>
                <w:sz w:val="52"/>
                <w:szCs w:val="52"/>
                <w:u w:val="none"/>
              </w:rPr>
              <w:t>Lantern - $2</w:t>
            </w:r>
          </w:p>
          <w:p>
            <w:pPr>
              <w:pStyle w:val="TableContents"/>
              <w:jc w:val="left"/>
              <w:rPr>
                <w:b w:val="false"/>
                <w:b w:val="false"/>
                <w:bCs w:val="false"/>
                <w:sz w:val="52"/>
                <w:szCs w:val="52"/>
                <w:u w:val="none"/>
              </w:rPr>
            </w:pPr>
            <w:r>
              <w:rPr>
                <w:b w:val="false"/>
                <w:bCs w:val="false"/>
                <w:sz w:val="52"/>
                <w:szCs w:val="52"/>
                <w:u w:val="none"/>
              </w:rPr>
            </w:r>
          </w:p>
          <w:p>
            <w:pPr>
              <w:pStyle w:val="TableContents"/>
              <w:jc w:val="left"/>
              <w:rPr>
                <w:b w:val="false"/>
                <w:b w:val="false"/>
                <w:bCs w:val="false"/>
                <w:sz w:val="52"/>
                <w:szCs w:val="52"/>
                <w:u w:val="none"/>
              </w:rPr>
            </w:pPr>
            <w:r>
              <w:rPr>
                <w:b w:val="false"/>
                <w:bCs w:val="false"/>
                <w:sz w:val="52"/>
                <w:szCs w:val="52"/>
                <w:u w:val="none"/>
              </w:rPr>
            </w:r>
          </w:p>
          <w:p>
            <w:pPr>
              <w:pStyle w:val="TableContents"/>
              <w:jc w:val="left"/>
              <w:rPr>
                <w:b w:val="false"/>
                <w:b w:val="false"/>
                <w:bCs w:val="false"/>
                <w:sz w:val="52"/>
                <w:szCs w:val="52"/>
                <w:u w:val="none"/>
              </w:rPr>
            </w:pPr>
            <w:r>
              <w:rPr>
                <w:b w:val="false"/>
                <w:bCs w:val="false"/>
                <w:sz w:val="52"/>
                <w:szCs w:val="52"/>
                <w:u w:val="none"/>
              </w:rPr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00FF00" w:val="clear"/>
            <w:tcMar>
              <w:left w:w="54" w:type="dxa"/>
            </w:tcMar>
          </w:tcPr>
          <w:p>
            <w:pPr>
              <w:pStyle w:val="TableContents"/>
              <w:shd w:fill="00FF00" w:val="clear"/>
              <w:jc w:val="center"/>
              <w:rPr>
                <w:b/>
                <w:b/>
                <w:bCs/>
                <w:sz w:val="52"/>
                <w:szCs w:val="52"/>
                <w:u w:val="single"/>
              </w:rPr>
            </w:pPr>
            <w:r>
              <w:rPr>
                <w:b/>
                <w:bCs/>
                <w:sz w:val="52"/>
                <w:szCs w:val="52"/>
                <w:u w:val="single"/>
              </w:rPr>
              <w:t>Long-term saving</w:t>
            </w:r>
          </w:p>
          <w:p>
            <w:pPr>
              <w:pStyle w:val="TableContents"/>
              <w:numPr>
                <w:ilvl w:val="0"/>
                <w:numId w:val="2"/>
              </w:numPr>
              <w:shd w:fill="00FF00" w:val="clear"/>
              <w:jc w:val="left"/>
              <w:rPr>
                <w:b w:val="false"/>
                <w:b w:val="false"/>
                <w:bCs w:val="false"/>
                <w:sz w:val="52"/>
                <w:szCs w:val="52"/>
                <w:u w:val="none"/>
              </w:rPr>
            </w:pPr>
            <w:r>
              <w:rPr>
                <w:b w:val="false"/>
                <w:bCs w:val="false"/>
                <w:sz w:val="52"/>
                <w:szCs w:val="52"/>
                <w:u w:val="none"/>
              </w:rPr>
              <w:t>Universty – Not confirmed</w:t>
            </w:r>
          </w:p>
        </w:tc>
      </w:tr>
    </w:tbl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en-SG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 Unicode MS" w:cs="Tahoma"/>
      <w:color w:val="auto"/>
      <w:sz w:val="24"/>
      <w:szCs w:val="24"/>
      <w:lang w:val="en-SG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2</Pages>
  <Words>38</Words>
  <CharactersWithSpaces>188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2023-09-03T21:50:03Z</dcterms:created>
  <dc:creator/>
  <dc:description>Budget planing for children.</dc:description>
  <cp:keywords>Saving</cp:keywords>
  <dc:language>en-US</dc:language>
  <cp:lastModifiedBy/>
  <cp:revision>1</cp:revision>
  <dc:subject>Money</dc:subject>
  <dc:title>My budget plan(The colour version)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2">
    <vt:lpwstr/>
  </property>
  <property fmtid="{D5CDD505-2E9C-101B-9397-08002B2CF9AE}" pid="3" name="Info 3">
    <vt:lpwstr/>
  </property>
  <property fmtid="{D5CDD505-2E9C-101B-9397-08002B2CF9AE}" pid="4" name="Info 4">
    <vt:lpwstr/>
  </property>
  <property fmtid="{D5CDD505-2E9C-101B-9397-08002B2CF9AE}" pid="5" name="License">
    <vt:lpwstr>Freeware</vt:lpwstr>
  </property>
</Properties>
</file>