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oter1.xml" ContentType="application/vnd.openxmlformats-officedocument.wordprocessingml.footer+xml"/>
  <Override PartName="/word/charts/chart2.xml" ContentType="application/vnd.openxmlformats-officedocument.drawingml.chart+xml"/>
  <Override PartName="/word/charts/chart1.xml" ContentType="application/vnd.openxmlformats-officedocument.drawingml.chart+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FirstpageStandard"/>
        <w:rPr>
          <w:rFonts w:ascii="Arial" w:hAnsi="Arial"/>
        </w:rPr>
      </w:pPr>
      <w:r>
        <w:rPr>
          <w:rFonts w:ascii="Arial" w:hAnsi="Arial"/>
        </w:rPr>
      </w:r>
    </w:p>
    <w:p>
      <w:pPr>
        <w:pStyle w:val="Normal"/>
        <w:spacing w:lineRule="auto" w:line="360"/>
        <w:jc w:val="center"/>
        <w:rPr>
          <w:rFonts w:ascii="Arial" w:hAnsi="Arial"/>
          <w:sz w:val="30"/>
          <w:szCs w:val="30"/>
          <w:lang w:val="en-GB"/>
        </w:rPr>
      </w:pPr>
      <w:r>
        <w:rPr>
          <w:rFonts w:ascii="Arial" w:hAnsi="Arial"/>
          <w:sz w:val="30"/>
          <w:szCs w:val="30"/>
          <w:lang w:val="en-GB"/>
        </w:rPr>
      </w:r>
    </w:p>
    <w:p>
      <w:pPr>
        <w:pStyle w:val="Normal"/>
        <w:spacing w:lineRule="auto" w:line="360"/>
        <w:jc w:val="center"/>
        <w:rPr>
          <w:rFonts w:ascii="Arial" w:hAnsi="Arial"/>
          <w:sz w:val="30"/>
          <w:szCs w:val="30"/>
          <w:lang w:val="en-GB"/>
        </w:rPr>
      </w:pPr>
      <w:r>
        <w:rPr>
          <w:rFonts w:ascii="Arial" w:hAnsi="Arial"/>
          <w:sz w:val="30"/>
          <w:szCs w:val="30"/>
          <w:lang w:val="en-GB"/>
        </w:rPr>
      </w:r>
    </w:p>
    <w:p>
      <w:pPr>
        <w:pStyle w:val="Normal"/>
        <w:spacing w:lineRule="auto" w:line="360"/>
        <w:jc w:val="center"/>
        <w:rPr>
          <w:rFonts w:ascii="Arial" w:hAnsi="Arial"/>
          <w:sz w:val="30"/>
          <w:szCs w:val="30"/>
          <w:lang w:val="en-GB"/>
        </w:rPr>
      </w:pPr>
      <w:r>
        <w:rPr>
          <w:rFonts w:ascii="Arial" w:hAnsi="Arial"/>
          <w:sz w:val="30"/>
          <w:szCs w:val="30"/>
          <w:lang w:val="en-GB"/>
        </w:rPr>
      </w:r>
    </w:p>
    <w:p>
      <w:pPr>
        <w:pStyle w:val="Normal"/>
        <w:spacing w:lineRule="auto" w:line="360"/>
        <w:jc w:val="left"/>
        <w:rPr>
          <w:rFonts w:ascii="Arial" w:hAnsi="Arial"/>
          <w:sz w:val="28"/>
          <w:szCs w:val="28"/>
          <w:lang w:val="en-GB"/>
        </w:rPr>
      </w:pPr>
      <w:r>
        <w:rPr>
          <w:rFonts w:ascii="Arial" w:hAnsi="Arial"/>
          <w:sz w:val="28"/>
          <w:szCs w:val="28"/>
          <w:lang w:val="en-GB"/>
        </w:rPr>
      </w:r>
    </w:p>
    <w:p>
      <w:pPr>
        <w:pStyle w:val="Normal"/>
        <w:spacing w:lineRule="auto" w:line="360"/>
        <w:jc w:val="left"/>
        <w:rPr>
          <w:rFonts w:ascii="Arial" w:hAnsi="Arial"/>
          <w:sz w:val="28"/>
          <w:szCs w:val="28"/>
          <w:lang w:val="en-GB"/>
        </w:rPr>
      </w:pPr>
      <w:r>
        <w:rPr>
          <w:rFonts w:ascii="Arial" w:hAnsi="Arial"/>
          <w:sz w:val="28"/>
          <w:szCs w:val="28"/>
          <w:lang w:val="en-GB"/>
        </w:rPr>
        <w:t xml:space="preserve"> </w:t>
      </w:r>
    </w:p>
    <w:p>
      <w:pPr>
        <w:pStyle w:val="Normal"/>
        <w:spacing w:lineRule="auto" w:line="360"/>
        <w:jc w:val="left"/>
        <w:rPr>
          <w:rFonts w:ascii="Arial" w:hAnsi="Arial"/>
          <w:sz w:val="28"/>
          <w:szCs w:val="28"/>
          <w:lang w:val="en-GB"/>
        </w:rPr>
      </w:pPr>
      <w:r>
        <w:rPr>
          <w:rFonts w:ascii="Arial" w:hAnsi="Arial"/>
          <w:sz w:val="28"/>
          <w:szCs w:val="28"/>
          <w:lang w:val="en-GB"/>
        </w:rPr>
      </w:r>
    </w:p>
    <w:p>
      <w:pPr>
        <w:pStyle w:val="Normal"/>
        <w:spacing w:lineRule="auto" w:line="360"/>
        <w:jc w:val="center"/>
        <w:rPr>
          <w:rFonts w:ascii="Arial" w:hAnsi="Arial"/>
          <w:sz w:val="28"/>
          <w:szCs w:val="28"/>
          <w:lang w:val="en-GB"/>
        </w:rPr>
      </w:pPr>
      <w:r>
        <w:rPr>
          <w:rFonts w:ascii="Arial" w:hAnsi="Arial"/>
          <w:sz w:val="28"/>
          <w:szCs w:val="28"/>
          <w:lang w:val="en-GB"/>
        </w:rPr>
      </w:r>
    </w:p>
    <w:p>
      <w:pPr>
        <w:pStyle w:val="Normal"/>
        <w:spacing w:lineRule="auto" w:line="360"/>
        <w:jc w:val="center"/>
        <w:rPr>
          <w:rFonts w:ascii="Arial" w:hAnsi="Arial"/>
          <w:sz w:val="28"/>
          <w:szCs w:val="28"/>
          <w:lang w:val="en-GB"/>
        </w:rPr>
      </w:pPr>
      <w:r>
        <w:rPr>
          <w:rFonts w:ascii="Arial" w:hAnsi="Arial"/>
          <w:sz w:val="28"/>
          <w:szCs w:val="28"/>
          <w:lang w:val="en-GB"/>
        </w:rPr>
      </w:r>
    </w:p>
    <w:p>
      <w:pPr>
        <w:pStyle w:val="Normal"/>
        <w:spacing w:lineRule="auto" w:line="360"/>
        <w:jc w:val="center"/>
        <w:rPr>
          <w:rFonts w:ascii="Arial" w:hAnsi="Arial"/>
          <w:b/>
          <w:b/>
          <w:bCs/>
          <w:sz w:val="36"/>
          <w:szCs w:val="36"/>
          <w:lang w:val="en-GB"/>
        </w:rPr>
      </w:pPr>
      <w:r>
        <w:rPr>
          <w:rFonts w:ascii="Arial" w:hAnsi="Arial"/>
          <w:b/>
          <w:bCs/>
          <w:sz w:val="36"/>
          <w:szCs w:val="36"/>
          <w:lang w:val="en-GB"/>
        </w:rPr>
      </w:r>
    </w:p>
    <w:p>
      <w:pPr>
        <w:pStyle w:val="Normal"/>
        <w:spacing w:lineRule="auto" w:line="360"/>
        <w:jc w:val="center"/>
        <w:rPr>
          <w:rFonts w:ascii="Arial" w:hAnsi="Arial"/>
          <w:i/>
          <w:i/>
          <w:iCs/>
          <w:sz w:val="30"/>
          <w:szCs w:val="30"/>
          <w:lang w:val="en-GB"/>
        </w:rPr>
      </w:pPr>
      <w:r>
        <w:rPr>
          <w:rFonts w:ascii="Arial" w:hAnsi="Arial"/>
          <w:i/>
          <w:iCs/>
          <w:sz w:val="30"/>
          <w:szCs w:val="30"/>
          <w:lang w:val="en-GB"/>
        </w:rPr>
        <w:t xml:space="preserve"> </w:t>
      </w:r>
      <w:r>
        <w:rPr>
          <w:rFonts w:eastAsia="Times New Roman" w:cs="Times New Roman" w:ascii="Arial" w:hAnsi="Arial"/>
          <w:i/>
          <w:iCs/>
          <w:sz w:val="30"/>
          <w:szCs w:val="30"/>
          <w:lang w:val="en-GB"/>
        </w:rPr>
        <w:t xml:space="preserve">– </w:t>
      </w:r>
      <w:r>
        <w:rPr>
          <w:rFonts w:eastAsia="Times New Roman" w:cs="Times New Roman" w:ascii="Arial" w:hAnsi="Arial"/>
          <w:i/>
          <w:iCs/>
          <w:sz w:val="30"/>
          <w:szCs w:val="30"/>
          <w:lang w:val="en-GB"/>
        </w:rPr>
      </w:r>
      <w:r>
        <w:rPr>
          <w:rFonts w:ascii="Arial" w:hAnsi="Arial"/>
          <w:i/>
          <w:iCs/>
          <w:sz w:val="30"/>
          <w:szCs w:val="30"/>
          <w:lang w:val="en-GB"/>
        </w:rPr>
        <w:t xml:space="preserve"> </w:t>
      </w:r>
      <w:r>
        <w:rPr>
          <w:rFonts w:eastAsia="Times New Roman" w:cs="Times New Roman" w:ascii="Arial" w:hAnsi="Arial"/>
          <w:i/>
          <w:iCs/>
          <w:sz w:val="30"/>
          <w:szCs w:val="30"/>
          <w:lang w:val="en-GB"/>
        </w:rPr>
        <w:t>–</w:t>
      </w:r>
      <w:r>
        <w:rPr>
          <w:rFonts w:ascii="Arial" w:hAnsi="Arial"/>
          <w:i/>
          <w:iCs/>
          <w:sz w:val="30"/>
          <w:szCs w:val="30"/>
          <w:lang w:val="en-GB"/>
        </w:rPr>
        <w:t xml:space="preserve"> </w:t>
      </w:r>
    </w:p>
    <w:p>
      <w:pPr>
        <w:pStyle w:val="Normal"/>
        <w:spacing w:lineRule="auto" w:line="360"/>
        <w:jc w:val="center"/>
        <w:rPr>
          <w:rFonts w:ascii="Arial" w:hAnsi="Arial"/>
          <w:sz w:val="28"/>
          <w:szCs w:val="28"/>
          <w:lang w:val="en-GB"/>
        </w:rPr>
      </w:pPr>
      <w:r>
        <w:rPr>
          <w:rFonts w:ascii="Arial" w:hAnsi="Arial"/>
          <w:sz w:val="28"/>
          <w:szCs w:val="28"/>
          <w:lang w:val="en-GB"/>
        </w:rPr>
      </w:r>
    </w:p>
    <w:p>
      <w:pPr>
        <w:pStyle w:val="Normal"/>
        <w:spacing w:lineRule="auto" w:line="360"/>
        <w:jc w:val="left"/>
        <w:rPr>
          <w:rFonts w:ascii="Arial" w:hAnsi="Arial"/>
          <w:sz w:val="28"/>
          <w:szCs w:val="28"/>
          <w:lang w:val="en-GB"/>
        </w:rPr>
      </w:pPr>
      <w:r>
        <w:rPr>
          <w:rFonts w:ascii="Arial" w:hAnsi="Arial"/>
          <w:sz w:val="28"/>
          <w:szCs w:val="28"/>
          <w:lang w:val="en-GB"/>
        </w:rPr>
      </w:r>
    </w:p>
    <w:p>
      <w:pPr>
        <w:pStyle w:val="Normal"/>
        <w:spacing w:lineRule="auto" w:line="360"/>
        <w:jc w:val="left"/>
        <w:rPr>
          <w:rFonts w:ascii="Arial" w:hAnsi="Arial"/>
          <w:sz w:val="28"/>
          <w:szCs w:val="28"/>
          <w:lang w:val="en-GB"/>
        </w:rPr>
      </w:pPr>
      <w:r>
        <w:rPr>
          <w:rFonts w:ascii="Arial" w:hAnsi="Arial"/>
          <w:sz w:val="28"/>
          <w:szCs w:val="28"/>
          <w:lang w:val="en-GB"/>
        </w:rPr>
      </w:r>
    </w:p>
    <w:p>
      <w:pPr>
        <w:pStyle w:val="Normal"/>
        <w:spacing w:lineRule="auto" w:line="360"/>
        <w:ind w:left="1531" w:right="0" w:hanging="0"/>
        <w:jc w:val="left"/>
        <w:rPr>
          <w:rFonts w:ascii="Arial" w:hAnsi="Arial"/>
          <w:sz w:val="24"/>
          <w:szCs w:val="24"/>
          <w:lang w:val="en-GB"/>
        </w:rPr>
      </w:pPr>
      <w:r>
        <w:rPr>
          <w:rFonts w:ascii="Arial" w:hAnsi="Arial"/>
          <w:sz w:val="24"/>
          <w:szCs w:val="24"/>
          <w:lang w:val="en-GB"/>
        </w:rPr>
      </w:r>
    </w:p>
    <w:p>
      <w:pPr>
        <w:pStyle w:val="Normal"/>
        <w:spacing w:lineRule="auto" w:line="360"/>
        <w:jc w:val="left"/>
        <w:rPr>
          <w:rFonts w:ascii="Arial" w:hAnsi="Arial"/>
          <w:sz w:val="24"/>
          <w:szCs w:val="24"/>
          <w:lang w:val="en-GB"/>
        </w:rPr>
      </w:pPr>
      <w:r>
        <w:rPr>
          <w:rFonts w:ascii="Arial" w:hAnsi="Arial"/>
          <w:sz w:val="24"/>
          <w:szCs w:val="24"/>
          <w:lang w:val="en-GB"/>
        </w:rPr>
      </w:r>
    </w:p>
    <w:tbl>
      <w:tblPr>
        <w:tblW w:w="5332" w:type="dxa"/>
        <w:jc w:val="left"/>
        <w:tblInd w:w="1541" w:type="dxa"/>
        <w:tblBorders>
          <w:top w:val="single" w:sz="2" w:space="0" w:color="000000"/>
          <w:left w:val="single" w:sz="2" w:space="0" w:color="000000"/>
        </w:tblBorders>
        <w:tblCellMar>
          <w:top w:w="55" w:type="dxa"/>
          <w:left w:w="54" w:type="dxa"/>
          <w:bottom w:w="55" w:type="dxa"/>
          <w:right w:w="55" w:type="dxa"/>
        </w:tblCellMar>
      </w:tblPr>
      <w:tblGrid>
        <w:gridCol w:w="1562"/>
        <w:gridCol w:w="3770"/>
      </w:tblGrid>
      <w:tr>
        <w:trPr>
          <w:tblHeader w:val="true"/>
        </w:trPr>
        <w:tc>
          <w:tcPr>
            <w:tcW w:w="1562" w:type="dxa"/>
            <w:tcBorders>
              <w:top w:val="single" w:sz="2" w:space="0" w:color="000000"/>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 xml:space="preserve">Student: </w:t>
            </w:r>
          </w:p>
        </w:tc>
        <w:tc>
          <w:tcPr>
            <w:tcW w:w="3770" w:type="dxa"/>
            <w:tcBorders>
              <w:top w:val="single" w:sz="2" w:space="0" w:color="000000"/>
              <w:right w:val="single" w:sz="2" w:space="0" w:color="000000"/>
              <w:insideV w:val="single" w:sz="2" w:space="0" w:color="000000"/>
            </w:tcBorders>
            <w:shd w:fill="auto" w:val="clear"/>
          </w:tcPr>
          <w:p>
            <w:pPr>
              <w:pStyle w:val="TableContents"/>
              <w:spacing w:before="0" w:after="0"/>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Studies:</w:t>
            </w:r>
          </w:p>
        </w:tc>
        <w:tc>
          <w:tcPr>
            <w:tcW w:w="3770" w:type="dxa"/>
            <w:tcBorders>
              <w:right w:val="single" w:sz="2" w:space="0" w:color="000000"/>
              <w:insideV w:val="single" w:sz="2" w:space="0" w:color="000000"/>
            </w:tcBorders>
            <w:shd w:fill="auto" w:val="clear"/>
          </w:tcPr>
          <w:p>
            <w:pPr>
              <w:pStyle w:val="TableContents"/>
              <w:spacing w:before="0" w:after="0"/>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Semester:</w:t>
            </w:r>
          </w:p>
        </w:tc>
        <w:tc>
          <w:tcPr>
            <w:tcW w:w="3770" w:type="dxa"/>
            <w:tcBorders>
              <w:right w:val="single" w:sz="2" w:space="0" w:color="000000"/>
              <w:insideV w:val="single" w:sz="2" w:space="0" w:color="000000"/>
            </w:tcBorders>
            <w:shd w:fill="auto" w:val="clear"/>
          </w:tcPr>
          <w:p>
            <w:pPr>
              <w:pStyle w:val="TableContents"/>
              <w:spacing w:before="0" w:after="0"/>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 xml:space="preserve">Student ID: </w:t>
            </w:r>
          </w:p>
        </w:tc>
        <w:tc>
          <w:tcPr>
            <w:tcW w:w="3770" w:type="dxa"/>
            <w:tcBorders>
              <w:right w:val="single" w:sz="2" w:space="0" w:color="000000"/>
              <w:insideV w:val="single" w:sz="2" w:space="0" w:color="000000"/>
            </w:tcBorders>
            <w:shd w:fill="auto" w:val="clear"/>
          </w:tcPr>
          <w:p>
            <w:pPr>
              <w:pStyle w:val="TableContents"/>
              <w:spacing w:before="0" w:after="0"/>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Birth date:</w:t>
            </w:r>
          </w:p>
        </w:tc>
        <w:tc>
          <w:tcPr>
            <w:tcW w:w="3770" w:type="dxa"/>
            <w:tcBorders>
              <w:right w:val="single" w:sz="2" w:space="0" w:color="000000"/>
              <w:insideV w:val="single" w:sz="2" w:space="0" w:color="000000"/>
            </w:tcBorders>
            <w:shd w:fill="auto" w:val="clear"/>
          </w:tcPr>
          <w:p>
            <w:pPr>
              <w:pStyle w:val="Normal"/>
              <w:spacing w:lineRule="auto" w:line="360"/>
              <w:ind w:left="0" w:right="0" w:hanging="0"/>
              <w:jc w:val="left"/>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Address:</w:t>
            </w:r>
          </w:p>
        </w:tc>
        <w:tc>
          <w:tcPr>
            <w:tcW w:w="3770" w:type="dxa"/>
            <w:tcBorders>
              <w:right w:val="single" w:sz="2" w:space="0" w:color="000000"/>
              <w:insideV w:val="single" w:sz="2" w:space="0" w:color="000000"/>
            </w:tcBorders>
            <w:shd w:fill="auto" w:val="clear"/>
          </w:tcPr>
          <w:p>
            <w:pPr>
              <w:pStyle w:val="Normal"/>
              <w:spacing w:lineRule="auto" w:line="360"/>
              <w:ind w:left="0" w:right="0" w:hanging="0"/>
              <w:jc w:val="left"/>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Phone-No.:</w:t>
            </w:r>
          </w:p>
        </w:tc>
        <w:tc>
          <w:tcPr>
            <w:tcW w:w="3770" w:type="dxa"/>
            <w:tcBorders>
              <w:right w:val="single" w:sz="2" w:space="0" w:color="000000"/>
              <w:insideV w:val="single" w:sz="2" w:space="0" w:color="000000"/>
            </w:tcBorders>
            <w:shd w:fill="auto" w:val="clear"/>
          </w:tcPr>
          <w:p>
            <w:pPr>
              <w:pStyle w:val="Normal"/>
              <w:spacing w:lineRule="auto" w:line="360"/>
              <w:ind w:left="0" w:right="0" w:hanging="0"/>
              <w:jc w:val="left"/>
              <w:rPr>
                <w:rFonts w:ascii="Arial" w:hAnsi="Arial"/>
                <w:sz w:val="24"/>
                <w:szCs w:val="24"/>
                <w:lang w:val="en-GB"/>
              </w:rPr>
            </w:pPr>
            <w:r>
              <w:rPr>
                <w:rFonts w:ascii="Arial" w:hAnsi="Arial"/>
                <w:sz w:val="24"/>
                <w:szCs w:val="24"/>
                <w:lang w:val="en-GB"/>
              </w:rPr>
            </w:r>
          </w:p>
        </w:tc>
      </w:tr>
      <w:tr>
        <w:trPr/>
        <w:tc>
          <w:tcPr>
            <w:tcW w:w="1562" w:type="dxa"/>
            <w:tcBorders>
              <w:left w:val="single" w:sz="2" w:space="0" w:color="000000"/>
              <w:bottom w:val="single" w:sz="2" w:space="0" w:color="000000"/>
              <w:insideH w:val="single" w:sz="2" w:space="0" w:color="000000"/>
            </w:tcBorders>
            <w:shd w:fill="auto" w:val="clear"/>
            <w:tcMar>
              <w:left w:w="54" w:type="dxa"/>
            </w:tcMar>
          </w:tcPr>
          <w:p>
            <w:pPr>
              <w:pStyle w:val="TableContents"/>
              <w:spacing w:before="0" w:after="0"/>
              <w:rPr>
                <w:rFonts w:ascii="Arial" w:hAnsi="Arial"/>
                <w:sz w:val="24"/>
                <w:szCs w:val="24"/>
                <w:lang w:val="en-GB"/>
              </w:rPr>
            </w:pPr>
            <w:r>
              <w:rPr>
                <w:rFonts w:ascii="Arial" w:hAnsi="Arial"/>
                <w:sz w:val="24"/>
                <w:szCs w:val="24"/>
                <w:lang w:val="en-GB"/>
              </w:rPr>
              <w:t>E-Mail:</w:t>
            </w:r>
          </w:p>
        </w:tc>
        <w:tc>
          <w:tcPr>
            <w:tcW w:w="3770" w:type="dxa"/>
            <w:tcBorders>
              <w:bottom w:val="single" w:sz="2" w:space="0" w:color="000000"/>
              <w:right w:val="single" w:sz="2" w:space="0" w:color="000000"/>
              <w:insideH w:val="single" w:sz="2" w:space="0" w:color="000000"/>
              <w:insideV w:val="single" w:sz="2" w:space="0" w:color="000000"/>
            </w:tcBorders>
            <w:shd w:fill="auto" w:val="clear"/>
          </w:tcPr>
          <w:p>
            <w:pPr>
              <w:pStyle w:val="Normal"/>
              <w:spacing w:lineRule="auto" w:line="360"/>
              <w:ind w:left="0" w:right="0" w:hanging="0"/>
              <w:jc w:val="left"/>
              <w:rPr>
                <w:rFonts w:ascii="Arial" w:hAnsi="Arial"/>
                <w:sz w:val="24"/>
                <w:szCs w:val="24"/>
                <w:lang w:val="en-GB"/>
              </w:rPr>
            </w:pPr>
            <w:r>
              <w:rPr>
                <w:rFonts w:ascii="Arial" w:hAnsi="Arial"/>
                <w:sz w:val="24"/>
                <w:szCs w:val="24"/>
                <w:lang w:val="en-GB"/>
              </w:rPr>
            </w:r>
          </w:p>
        </w:tc>
      </w:tr>
    </w:tbl>
    <w:p>
      <w:pPr>
        <w:pStyle w:val="Normal"/>
        <w:spacing w:lineRule="auto" w:line="360"/>
        <w:ind w:left="720" w:right="0" w:hanging="0"/>
        <w:jc w:val="left"/>
        <w:rPr>
          <w:rFonts w:ascii="Arial" w:hAnsi="Arial"/>
          <w:sz w:val="24"/>
          <w:szCs w:val="24"/>
          <w:lang w:val="en-GB"/>
        </w:rPr>
      </w:pPr>
      <w:r>
        <w:rPr>
          <w:rFonts w:ascii="Arial" w:hAnsi="Arial"/>
          <w:sz w:val="24"/>
          <w:szCs w:val="24"/>
          <w:lang w:val="en-GB"/>
        </w:rPr>
      </w:r>
    </w:p>
    <w:p>
      <w:pPr>
        <w:pStyle w:val="Normal"/>
        <w:spacing w:lineRule="auto" w:line="360"/>
        <w:ind w:left="1531" w:right="0" w:hanging="0"/>
        <w:jc w:val="left"/>
        <w:rPr>
          <w:rFonts w:ascii="Arial" w:hAnsi="Arial"/>
          <w:sz w:val="24"/>
          <w:szCs w:val="24"/>
          <w:lang w:val="en-GB"/>
        </w:rPr>
      </w:pPr>
      <w:r>
        <w:rPr>
          <w:rFonts w:ascii="Arial" w:hAnsi="Arial"/>
          <w:sz w:val="24"/>
          <w:szCs w:val="24"/>
          <w:lang w:val="en-GB"/>
        </w:rPr>
      </w:r>
      <w:r>
        <w:rPr>
          <w:rFonts w:ascii="Arial" w:hAnsi="Arial"/>
          <w:sz w:val="24"/>
          <w:szCs w:val="24"/>
          <w:lang w:val="en-GB"/>
        </w:rPr>
        <w:t xml:space="preserve">, </w:t>
      </w:r>
      <w:r>
        <w:rPr>
          <w:rFonts w:ascii="Arial" w:hAnsi="Arial"/>
          <w:sz w:val="24"/>
          <w:szCs w:val="24"/>
          <w:lang w:val="en-GB"/>
        </w:rPr>
      </w:r>
    </w:p>
    <w:p>
      <w:pPr>
        <w:pStyle w:val="ContentsHeading"/>
        <w:rPr/>
      </w:pPr>
      <w:r>
        <w:rPr/>
        <w:t>Table of Contents</w:t>
      </w:r>
    </w:p>
    <w:p>
      <w:pPr>
        <w:pStyle w:val="Contents1"/>
        <w:tabs>
          <w:tab w:val="right" w:pos="8618" w:leader="dot"/>
        </w:tabs>
        <w:rPr/>
      </w:pPr>
      <w:r>
        <w:fldChar w:fldCharType="begin"/>
      </w:r>
      <w:r>
        <w:instrText> TOC \f \o "1-9" \h</w:instrText>
      </w:r>
      <w:r>
        <w:fldChar w:fldCharType="separate"/>
      </w:r>
      <w:hyperlink w:anchor="__RefHeading__538_729210063">
        <w:r>
          <w:rPr>
            <w:rStyle w:val="InternetlinkohneAuszeichnung"/>
          </w:rPr>
          <w:t>1   Introduction (Heading first level)</w:t>
          <w:tab/>
          <w:t>1</w:t>
        </w:r>
      </w:hyperlink>
    </w:p>
    <w:p>
      <w:pPr>
        <w:pStyle w:val="Contents1"/>
        <w:tabs>
          <w:tab w:val="right" w:pos="8618" w:leader="dot"/>
        </w:tabs>
        <w:rPr/>
      </w:pPr>
      <w:hyperlink w:anchor="__RefHeading__540_729210063">
        <w:r>
          <w:rPr>
            <w:rStyle w:val="InternetlinkohneAuszeichnung"/>
          </w:rPr>
          <w:t>2   Main part</w:t>
          <w:tab/>
          <w:t>1</w:t>
        </w:r>
      </w:hyperlink>
    </w:p>
    <w:p>
      <w:pPr>
        <w:pStyle w:val="Contents2"/>
        <w:tabs>
          <w:tab w:val="right" w:pos="8533" w:leader="dot"/>
        </w:tabs>
        <w:rPr/>
      </w:pPr>
      <w:hyperlink w:anchor="__RefHeading__542_729210063">
        <w:r>
          <w:rPr>
            <w:rStyle w:val="InternetlinkohneAuszeichnung"/>
          </w:rPr>
          <w:t>2.1  Heading second level</w:t>
          <w:tab/>
          <w:t>1</w:t>
        </w:r>
      </w:hyperlink>
    </w:p>
    <w:p>
      <w:pPr>
        <w:pStyle w:val="Contents3"/>
        <w:tabs>
          <w:tab w:val="right" w:pos="8420" w:leader="dot"/>
        </w:tabs>
        <w:rPr/>
      </w:pPr>
      <w:hyperlink w:anchor="__RefHeading__544_729210063">
        <w:r>
          <w:rPr>
            <w:rStyle w:val="InternetlinkohneAuszeichnung"/>
          </w:rPr>
          <w:t>2.1.1  Heading third level</w:t>
          <w:tab/>
          <w:t>2</w:t>
        </w:r>
      </w:hyperlink>
    </w:p>
    <w:p>
      <w:pPr>
        <w:pStyle w:val="Contents4"/>
        <w:tabs>
          <w:tab w:val="right" w:pos="8192" w:leader="dot"/>
        </w:tabs>
        <w:rPr/>
      </w:pPr>
      <w:hyperlink w:anchor="__RefHeading__546_729210063">
        <w:r>
          <w:rPr>
            <w:rStyle w:val="InternetlinkohneAuszeichnung"/>
          </w:rPr>
          <w:t>2.1.1.1  Heading fourth level</w:t>
          <w:tab/>
          <w:t>2</w:t>
        </w:r>
      </w:hyperlink>
    </w:p>
    <w:p>
      <w:pPr>
        <w:pStyle w:val="Contents1"/>
        <w:tabs>
          <w:tab w:val="right" w:pos="8618" w:leader="dot"/>
        </w:tabs>
        <w:rPr/>
      </w:pPr>
      <w:hyperlink w:anchor="__RefHeading__548_729210063">
        <w:r>
          <w:rPr>
            <w:rStyle w:val="InternetlinkohneAuszeichnung"/>
          </w:rPr>
          <w:t>3   Conclusion</w:t>
          <w:tab/>
          <w:t>2</w:t>
        </w:r>
      </w:hyperlink>
    </w:p>
    <w:p>
      <w:pPr>
        <w:pStyle w:val="Contents1"/>
        <w:tabs>
          <w:tab w:val="right" w:pos="8618" w:leader="dot"/>
        </w:tabs>
        <w:rPr/>
      </w:pPr>
      <w:hyperlink w:anchor="__RefHeading__550_729210063">
        <w:r>
          <w:rPr>
            <w:rStyle w:val="InternetlinkohneAuszeichnung"/>
          </w:rPr>
          <w:t>4   Appendices</w:t>
          <w:tab/>
          <w:t>I</w:t>
        </w:r>
      </w:hyperlink>
    </w:p>
    <w:p>
      <w:pPr>
        <w:pStyle w:val="Contents1"/>
        <w:tabs>
          <w:tab w:val="right" w:pos="8618" w:leader="dot"/>
        </w:tabs>
        <w:rPr/>
      </w:pPr>
      <w:hyperlink w:anchor="__RefHeading__552_729210063">
        <w:r>
          <w:rPr>
            <w:rStyle w:val="InternetlinkohneAuszeichnung"/>
          </w:rPr>
          <w:t>5   Bibliography</w:t>
          <w:tab/>
          <w:t>II</w:t>
        </w:r>
      </w:hyperlink>
      <w:r>
        <w:fldChar w:fldCharType="end"/>
      </w:r>
    </w:p>
    <w:p>
      <w:pPr>
        <w:pStyle w:val="Normal"/>
        <w:spacing w:lineRule="auto" w:line="360"/>
        <w:jc w:val="left"/>
        <w:rPr>
          <w:rFonts w:ascii="Arial" w:hAnsi="Arial"/>
          <w:sz w:val="28"/>
          <w:szCs w:val="28"/>
        </w:rPr>
      </w:pPr>
      <w:r>
        <w:rPr>
          <w:rFonts w:ascii="Arial" w:hAnsi="Arial"/>
          <w:sz w:val="28"/>
          <w:szCs w:val="28"/>
        </w:rPr>
      </w:r>
    </w:p>
    <w:p>
      <w:pPr>
        <w:pStyle w:val="IllustrationIndexHeading"/>
        <w:rPr/>
      </w:pPr>
      <w:r>
        <w:rPr/>
        <w:t>List of Figures</w:t>
      </w:r>
    </w:p>
    <w:p>
      <w:pPr>
        <w:pStyle w:val="IllustrationIndex1"/>
        <w:tabs>
          <w:tab w:val="right" w:pos="8306" w:leader="dot"/>
        </w:tabs>
        <w:rPr/>
      </w:pPr>
      <w:r>
        <w:fldChar w:fldCharType="begin"/>
      </w:r>
      <w:r>
        <w:instrText> TOC \c "Illustration" </w:instrText>
      </w:r>
      <w:r>
        <w:fldChar w:fldCharType="separate"/>
      </w:r>
      <w:r>
        <w:rPr/>
        <w:t>Fig. 1: Figure example</w:t>
        <w:tab/>
        <w:t>2</w:t>
      </w:r>
      <w:r>
        <w:fldChar w:fldCharType="end"/>
      </w:r>
    </w:p>
    <w:p>
      <w:pPr>
        <w:pStyle w:val="Normal"/>
        <w:spacing w:lineRule="auto" w:line="360"/>
        <w:jc w:val="left"/>
        <w:rPr>
          <w:rFonts w:ascii="Times New Roman" w:hAnsi="Times New Roman"/>
          <w:sz w:val="28"/>
          <w:szCs w:val="28"/>
        </w:rPr>
      </w:pPr>
      <w:r>
        <w:rPr>
          <w:rFonts w:ascii="Times New Roman" w:hAnsi="Times New Roman"/>
          <w:sz w:val="28"/>
          <w:szCs w:val="28"/>
        </w:rPr>
      </w:r>
    </w:p>
    <w:p>
      <w:pPr>
        <w:pStyle w:val="TableIndexHeading"/>
        <w:rPr/>
      </w:pPr>
      <w:r>
        <w:rPr/>
        <w:t>List of Tables</w:t>
      </w:r>
    </w:p>
    <w:p>
      <w:pPr>
        <w:pStyle w:val="TableIndex1"/>
        <w:tabs>
          <w:tab w:val="right" w:pos="8306" w:leader="dot"/>
        </w:tabs>
        <w:rPr/>
      </w:pPr>
      <w:r>
        <w:fldChar w:fldCharType="begin"/>
      </w:r>
      <w:r>
        <w:instrText> TOC \c "Table" </w:instrText>
      </w:r>
      <w:r>
        <w:fldChar w:fldCharType="separate"/>
      </w:r>
      <w:r>
        <w:rPr/>
        <w:t>Tab. 1: Table Example</w:t>
        <w:tab/>
        <w:t>2</w:t>
      </w:r>
      <w:r>
        <w:fldChar w:fldCharType="end"/>
      </w:r>
    </w:p>
    <w:p>
      <w:pPr>
        <w:pStyle w:val="Normal"/>
        <w:spacing w:lineRule="auto" w:line="360"/>
        <w:jc w:val="left"/>
        <w:rPr>
          <w:rFonts w:ascii="Times New Roman" w:hAnsi="Times New Roman"/>
          <w:sz w:val="28"/>
          <w:szCs w:val="28"/>
        </w:rPr>
      </w:pPr>
      <w:r>
        <w:rPr>
          <w:rFonts w:ascii="Times New Roman" w:hAnsi="Times New Roman"/>
          <w:sz w:val="28"/>
          <w:szCs w:val="28"/>
        </w:rPr>
      </w:r>
    </w:p>
    <w:p>
      <w:pPr>
        <w:pStyle w:val="UserIndexHeading"/>
        <w:rPr/>
      </w:pPr>
      <w:r>
        <w:rPr/>
        <w:t>Appendices</w:t>
      </w:r>
    </w:p>
    <w:p>
      <w:pPr>
        <w:pStyle w:val="UserIndex1"/>
        <w:tabs>
          <w:tab w:val="right" w:pos="8306" w:leader="dot"/>
        </w:tabs>
        <w:rPr/>
      </w:pPr>
      <w:r>
        <w:fldChar w:fldCharType="begin"/>
      </w:r>
      <w:r>
        <w:instrText> TOC \t "Heading-Appendices,1" </w:instrText>
      </w:r>
      <w:r>
        <w:fldChar w:fldCharType="separate"/>
      </w:r>
      <w:r>
        <w:rPr/>
        <w:t>Appendix I: Heading of this appendix</w:t>
        <w:tab/>
        <w:t>I</w:t>
      </w:r>
      <w:r>
        <w:fldChar w:fldCharType="end"/>
      </w:r>
    </w:p>
    <w:p>
      <w:pPr>
        <w:pStyle w:val="TableIndexHeading"/>
        <w:spacing w:lineRule="auto" w:line="360"/>
        <w:jc w:val="left"/>
        <w:rPr>
          <w:rFonts w:ascii="Times New Roman" w:hAnsi="Times New Roman"/>
          <w:sz w:val="28"/>
          <w:szCs w:val="28"/>
        </w:rPr>
      </w:pPr>
      <w:r>
        <w:rPr>
          <w:rFonts w:ascii="Times New Roman" w:hAnsi="Times New Roman"/>
          <w:sz w:val="28"/>
          <w:szCs w:val="28"/>
        </w:rPr>
      </w:r>
    </w:p>
    <w:p>
      <w:pPr>
        <w:pStyle w:val="ListofabbreviationsHeading"/>
        <w:rPr/>
      </w:pPr>
      <w:r>
        <w:rPr/>
      </w:r>
      <w:r>
        <w:br w:type="page"/>
      </w:r>
    </w:p>
    <w:p>
      <w:pPr>
        <w:pStyle w:val="ListofabbreviationsHeading"/>
        <w:rPr/>
      </w:pPr>
      <w:r>
        <w:rPr/>
        <w:t>List of Abbreviations and Symbols</w:t>
      </w:r>
    </w:p>
    <w:tbl>
      <w:tblPr>
        <w:tblW w:w="8294" w:type="dxa"/>
        <w:jc w:val="left"/>
        <w:tblInd w:w="63" w:type="dxa"/>
        <w:tblBorders/>
        <w:tblCellMar>
          <w:top w:w="55" w:type="dxa"/>
          <w:left w:w="55" w:type="dxa"/>
          <w:bottom w:w="55" w:type="dxa"/>
          <w:right w:w="55" w:type="dxa"/>
        </w:tblCellMar>
      </w:tblPr>
      <w:tblGrid>
        <w:gridCol w:w="1764"/>
        <w:gridCol w:w="6530"/>
      </w:tblGrid>
      <w:tr>
        <w:trPr>
          <w:tblHeader w:val="true"/>
        </w:trPr>
        <w:tc>
          <w:tcPr>
            <w:tcW w:w="1764" w:type="dxa"/>
            <w:tcBorders/>
            <w:shd w:fill="auto" w:val="clear"/>
          </w:tcPr>
          <w:p>
            <w:pPr>
              <w:pStyle w:val="TableContents"/>
              <w:spacing w:before="0" w:after="0"/>
              <w:jc w:val="left"/>
              <w:rPr/>
            </w:pPr>
            <w:r>
              <w:rPr/>
              <w:t>BT</w:t>
            </w:r>
          </w:p>
        </w:tc>
        <w:tc>
          <w:tcPr>
            <w:tcW w:w="6530" w:type="dxa"/>
            <w:tcBorders/>
            <w:shd w:fill="auto" w:val="clear"/>
          </w:tcPr>
          <w:p>
            <w:pPr>
              <w:pStyle w:val="TableContents"/>
              <w:spacing w:before="0" w:after="0"/>
              <w:jc w:val="left"/>
              <w:rPr/>
            </w:pPr>
            <w:r>
              <w:rPr/>
              <w:t>Bachelor thesis</w:t>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t xml:space="preserve"> </w:t>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t xml:space="preserve"> </w:t>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r>
        <w:trPr/>
        <w:tc>
          <w:tcPr>
            <w:tcW w:w="1764" w:type="dxa"/>
            <w:tcBorders/>
            <w:shd w:fill="auto" w:val="clear"/>
          </w:tcPr>
          <w:p>
            <w:pPr>
              <w:pStyle w:val="TableContents"/>
              <w:spacing w:before="0" w:after="0"/>
              <w:jc w:val="left"/>
              <w:rPr/>
            </w:pPr>
            <w:r>
              <w:rPr/>
            </w:r>
          </w:p>
        </w:tc>
        <w:tc>
          <w:tcPr>
            <w:tcW w:w="6530" w:type="dxa"/>
            <w:tcBorders/>
            <w:shd w:fill="auto" w:val="clear"/>
          </w:tcPr>
          <w:p>
            <w:pPr>
              <w:pStyle w:val="TableContents"/>
              <w:spacing w:before="0" w:after="0"/>
              <w:jc w:val="left"/>
              <w:rPr/>
            </w:pPr>
            <w:r>
              <w:rPr/>
            </w:r>
          </w:p>
        </w:tc>
      </w:tr>
    </w:tbl>
    <w:p>
      <w:pPr>
        <w:sectPr>
          <w:footerReference w:type="default" r:id="rId2"/>
          <w:type w:val="nextPage"/>
          <w:pgSz w:w="11906" w:h="16838"/>
          <w:pgMar w:left="2160" w:right="1440" w:header="0" w:top="1440" w:footer="720" w:bottom="1440" w:gutter="0"/>
          <w:pgNumType w:fmt="lowerRoman"/>
          <w:formProt w:val="false"/>
          <w:textDirection w:val="lrTb"/>
          <w:docGrid w:type="default" w:linePitch="360" w:charSpace="8192"/>
        </w:sectPr>
        <w:pStyle w:val="Normal"/>
        <w:rPr/>
      </w:pPr>
      <w:r>
        <w:rPr/>
        <w:t xml:space="preserve"> </w:t>
      </w:r>
    </w:p>
    <w:p>
      <w:pPr>
        <w:pStyle w:val="Heading1"/>
        <w:numPr>
          <w:ilvl w:val="0"/>
          <w:numId w:val="1"/>
        </w:numPr>
        <w:tabs>
          <w:tab w:val="left" w:pos="0" w:leader="none"/>
        </w:tabs>
        <w:ind w:left="283" w:right="0" w:hanging="283"/>
        <w:rPr/>
      </w:pPr>
      <w:bookmarkStart w:id="0" w:name="__RefHeading__538_729210063"/>
      <w:bookmarkEnd w:id="0"/>
      <w:r>
        <w:rPr/>
        <w:t>Introduction (Heading first level)</w:t>
      </w:r>
    </w:p>
    <w:p>
      <w:pPr>
        <w:pStyle w:val="Normaltextnoindention"/>
        <w:rPr/>
      </w:pPr>
      <w:r>
        <w:rPr/>
        <w:t>This template follows the standard criteria of a thesis/seminar paper in (British) English at German/European universities. However, please be aware that each country, university and sometimes even each department uses different guidelines. In most cases, you can easily make the required changes on basis of this template.</w:t>
      </w:r>
    </w:p>
    <w:p>
      <w:pPr>
        <w:pStyle w:val="Normaltext"/>
        <w:rPr/>
      </w:pPr>
      <w:r>
        <w:rPr/>
        <w:t>Usage of this document template: „Times New Roman“ and „Arial“ were chosen as default fonts for this document template, because they can be used in Windows-, Mac</w:t>
        <w:softHyphen/>
        <w:t>OS X-, as well as Linux systems, respectively.</w:t>
      </w:r>
    </w:p>
    <w:p>
      <w:pPr>
        <w:pStyle w:val="Normaltext"/>
        <w:rPr/>
      </w:pPr>
      <w:r>
        <w:rPr/>
        <w:t xml:space="preserve">Usage of paragraph templates: The default paragraph template for continuous text is called „Normal-text“. As there is no indention necessary directly after headings, lists, tables and figures, the preferred template for these situations is „Normal-text-no-indention“ instead of the paragraph template „Normal-text“. The different levels of headings are called „Heading 1“ to  „Heading 5“. </w:t>
      </w:r>
    </w:p>
    <w:p>
      <w:pPr>
        <w:pStyle w:val="Normaltext"/>
        <w:rPr/>
      </w:pPr>
      <w:r>
        <w:rPr/>
        <w:t>For academic writing with LibreOffice/OpenOffice.org following extensions are recommended:</w:t>
      </w:r>
    </w:p>
    <w:p>
      <w:pPr>
        <w:pStyle w:val="Normaltext"/>
        <w:numPr>
          <w:ilvl w:val="0"/>
          <w:numId w:val="2"/>
        </w:numPr>
        <w:jc w:val="left"/>
        <w:rPr/>
      </w:pPr>
      <w:r>
        <w:rPr/>
        <w:t>Afterthedeadline, a grammar correction tool: http://www.afterthedeadline.com/download.slp?platform=OpenOffice</w:t>
      </w:r>
    </w:p>
    <w:p>
      <w:pPr>
        <w:pStyle w:val="Normaltext"/>
        <w:numPr>
          <w:ilvl w:val="0"/>
          <w:numId w:val="2"/>
        </w:numPr>
        <w:rPr/>
      </w:pPr>
      <w:r>
        <w:rPr/>
        <w:t>Extension „WriterRotationTool“ enable Writer to directly rotate images and figures within the application:  extensions.services.openoffice.org</w:t>
      </w:r>
    </w:p>
    <w:p>
      <w:pPr>
        <w:pStyle w:val="Normaltext"/>
        <w:numPr>
          <w:ilvl w:val="0"/>
          <w:numId w:val="2"/>
        </w:numPr>
        <w:rPr/>
      </w:pPr>
      <w:r>
        <w:rPr/>
        <w:t>Zotero, an open source bibliographic programme: www.zotero.org</w:t>
      </w:r>
    </w:p>
    <w:p>
      <w:pPr>
        <w:pStyle w:val="Normaltextnoindention"/>
        <w:rPr/>
      </w:pPr>
      <w:r>
        <w:rPr/>
        <w:t>Have fun writing academic papers and by using this document template! For any remarks, corrections and comments, please feel free to send an email to gerald.leppert &lt;at&gt; uni-koeln.de</w:t>
      </w:r>
    </w:p>
    <w:p>
      <w:pPr>
        <w:pStyle w:val="Heading1"/>
        <w:numPr>
          <w:ilvl w:val="0"/>
          <w:numId w:val="1"/>
        </w:numPr>
        <w:tabs>
          <w:tab w:val="left" w:pos="0" w:leader="none"/>
        </w:tabs>
        <w:ind w:left="283" w:right="0" w:hanging="283"/>
        <w:rPr/>
      </w:pPr>
      <w:bookmarkStart w:id="1" w:name="__RefHeading__540_729210063"/>
      <w:bookmarkEnd w:id="1"/>
      <w:r>
        <w:rPr/>
        <w:t>Main part</w:t>
      </w:r>
    </w:p>
    <w:p>
      <w:pPr>
        <w:pStyle w:val="Heading2"/>
        <w:numPr>
          <w:ilvl w:val="1"/>
          <w:numId w:val="1"/>
        </w:numPr>
        <w:tabs>
          <w:tab w:val="left" w:pos="0" w:leader="none"/>
        </w:tabs>
        <w:ind w:left="576" w:right="0" w:hanging="576"/>
        <w:rPr/>
      </w:pPr>
      <w:bookmarkStart w:id="2" w:name="__RefHeading__542_729210063"/>
      <w:bookmarkEnd w:id="2"/>
      <w:r>
        <w:rPr/>
        <w:t>Heading second level</w:t>
      </w:r>
    </w:p>
    <w:p>
      <w:pPr>
        <w:pStyle w:val="Normaltextnoindention"/>
        <w:rPr/>
      </w:pPr>
      <w:r>
        <w:rPr/>
        <w:t>Normal-text-no-indention is the paragraph template for the first paragraph after e.g. a heading.</w:t>
      </w:r>
    </w:p>
    <w:p>
      <w:pPr>
        <w:pStyle w:val="Normaltext"/>
        <w:rPr/>
      </w:pPr>
      <w:r>
        <w:rPr/>
        <w:t>Normal-text is the standard paragraph template for all subsequent paragraphs</w:t>
      </w:r>
    </w:p>
    <w:p>
      <w:pPr>
        <w:pStyle w:val="Heading3"/>
        <w:numPr>
          <w:ilvl w:val="2"/>
          <w:numId w:val="1"/>
        </w:numPr>
        <w:tabs>
          <w:tab w:val="left" w:pos="0" w:leader="none"/>
        </w:tabs>
        <w:ind w:left="788" w:right="0" w:hanging="720"/>
        <w:rPr/>
      </w:pPr>
      <w:bookmarkStart w:id="3" w:name="__RefHeading__544_729210063"/>
      <w:bookmarkEnd w:id="3"/>
      <w:r>
        <w:rPr/>
        <w:t>Heading third level</w:t>
      </w:r>
    </w:p>
    <w:p>
      <w:pPr>
        <w:pStyle w:val="Heading4"/>
        <w:numPr>
          <w:ilvl w:val="3"/>
          <w:numId w:val="1"/>
        </w:numPr>
        <w:tabs>
          <w:tab w:val="left" w:pos="0" w:leader="none"/>
        </w:tabs>
        <w:ind w:left="949" w:right="0" w:hanging="864"/>
        <w:rPr/>
      </w:pPr>
      <w:bookmarkStart w:id="4" w:name="__RefHeading__546_729210063"/>
      <w:bookmarkEnd w:id="4"/>
      <w:r>
        <w:rPr/>
        <w:t>Heading fourth level</w:t>
      </w:r>
    </w:p>
    <w:p>
      <w:pPr>
        <w:pStyle w:val="Normaltextnoindention"/>
        <w:rPr/>
      </w:pPr>
      <w:r>
        <w:rPr/>
        <w:t xml:space="preserve">Normal-text-no-indention... </w:t>
      </w:r>
    </w:p>
    <w:p>
      <w:pPr>
        <w:pStyle w:val="Normaltext"/>
        <w:rPr/>
      </w:pPr>
      <w:r>
        <w:rPr/>
        <w:t>Normal-text. An example for a footnote</w:t>
      </w:r>
      <w:r>
        <w:rPr>
          <w:rStyle w:val="FootnoteAnchor"/>
        </w:rPr>
        <w:footnoteReference w:id="2"/>
      </w:r>
      <w:r>
        <w:rPr/>
        <w:t xml:space="preserve"> … </w:t>
      </w:r>
    </w:p>
    <w:p>
      <w:pPr>
        <w:pStyle w:val="Normaltext"/>
        <w:rPr/>
      </w:pPr>
      <w:r>
        <w:rPr/>
      </w:r>
    </w:p>
    <w:p>
      <w:pPr>
        <w:pStyle w:val="Normaltext"/>
        <w:rPr/>
      </w:pPr>
      <w:r>
        <w:rPr/>
      </w:r>
      <w:r>
        <mc:AlternateContent>
          <mc:Choice Requires="wps">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2879090" cy="2867025"/>
                <wp:effectExtent l="0" t="0" r="0" b="0"/>
                <wp:wrapTopAndBottom/>
                <wp:docPr id="1" name="Rahmen2"/>
                <a:graphic xmlns:a="http://schemas.openxmlformats.org/drawingml/2006/main">
                  <a:graphicData uri="http://schemas.microsoft.com/office/word/2010/wordprocessingShape">
                    <wps:wsp>
                      <wps:cNvSpPr txBox="1"/>
                      <wps:spPr>
                        <a:xfrm>
                          <a:off x="0" y="0"/>
                          <a:ext cx="2879090" cy="2867025"/>
                        </a:xfrm>
                        <a:prstGeom prst="rect"/>
                      </wps:spPr>
                      <wps:txbx>
                        <w:txbxContent>
                          <w:p>
                            <w:pPr>
                              <w:pStyle w:val="Illustration"/>
                              <w:spacing w:before="113" w:after="0"/>
                              <w:jc w:val="center"/>
                              <w:rPr/>
                            </w:pPr>
                            <w:r>
                              <w:rPr/>
                              <w:t xml:space="preserve">Fig. </w:t>
                            </w:r>
                            <w:r>
                              <w:rPr/>
                              <w:fldChar w:fldCharType="begin"/>
                            </w:r>
                            <w:r>
                              <w:instrText> SEQ Illustration \* ARABIC </w:instrText>
                            </w:r>
                            <w:r>
                              <w:fldChar w:fldCharType="separate"/>
                            </w:r>
                            <w:r>
                              <w:t>1</w:t>
                            </w:r>
                            <w:r>
                              <w:fldChar w:fldCharType="end"/>
                            </w:r>
                            <w:r>
                              <w:rPr/>
                              <w:t>: Figure example</w:t>
                            </w:r>
                          </w:p>
                          <w:p>
                            <w:pPr>
                              <w:pStyle w:val="Sourceremarks"/>
                              <w:rPr/>
                            </w:pPr>
                            <w:r>
                              <w:rPr/>
                              <w:drawing>
                                <wp:inline distT="0" distB="0" distL="0" distR="0">
                                  <wp:extent cx="2879090" cy="2520315"/>
                                  <wp:effectExtent l="0" t="0" r="0" b="0"/>
                                  <wp:docPr id="2" name="Objek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
                                    </a:graphicData>
                                  </a:graphic>
                                </wp:inline>
                              </w:drawing>
                              <w:t>Source: Own creation</w:t>
                            </w:r>
                          </w:p>
                        </w:txbxContent>
                      </wps:txbx>
                      <wps:bodyPr anchor="t">
                        <a:noAutofit/>
                      </wps:bodyPr>
                    </wps:wsp>
                  </a:graphicData>
                </a:graphic>
              </wp:anchor>
            </w:drawing>
          </mc:Choice>
          <mc:Fallback>
            <w:pict>
              <v:rect style="position:absolute;rotation:0;width:226.7pt;height:225.75pt;margin-top:0pt;mso-position-vertical:top;mso-position-vertical-relative:text;margin-left:95.7pt;mso-position-horizontal:center;mso-position-horizontal-relative:text">
                <v:textbox>
                  <w:txbxContent>
                    <w:p>
                      <w:pPr>
                        <w:pStyle w:val="Illustration"/>
                        <w:spacing w:before="113" w:after="0"/>
                        <w:jc w:val="center"/>
                        <w:rPr/>
                      </w:pPr>
                      <w:r>
                        <w:rPr/>
                        <w:t xml:space="preserve">Fig. </w:t>
                      </w:r>
                      <w:r>
                        <w:rPr/>
                        <w:fldChar w:fldCharType="begin"/>
                      </w:r>
                      <w:r>
                        <w:instrText> SEQ Illustration \* ARABIC </w:instrText>
                      </w:r>
                      <w:r>
                        <w:fldChar w:fldCharType="separate"/>
                      </w:r>
                      <w:r>
                        <w:t>1</w:t>
                      </w:r>
                      <w:r>
                        <w:fldChar w:fldCharType="end"/>
                      </w:r>
                      <w:r>
                        <w:rPr/>
                        <w:t>: Figure example</w:t>
                      </w:r>
                    </w:p>
                    <w:p>
                      <w:pPr>
                        <w:pStyle w:val="Sourceremarks"/>
                        <w:rPr/>
                      </w:pPr>
                      <w:r>
                        <w:rPr/>
                        <w:drawing>
                          <wp:inline distT="0" distB="0" distL="0" distR="0">
                            <wp:extent cx="2879090" cy="2520315"/>
                            <wp:effectExtent l="0" t="0" r="0" b="0"/>
                            <wp:docPr id="3" name="Objek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t>Source: Own creation</w:t>
                      </w:r>
                    </w:p>
                  </w:txbxContent>
                </v:textbox>
                <w10:wrap type="topAndBottom"/>
              </v:rect>
            </w:pict>
          </mc:Fallback>
        </mc:AlternateContent>
      </w:r>
    </w:p>
    <w:p>
      <w:pPr>
        <w:pStyle w:val="Normaltext"/>
        <w:rPr/>
      </w:pPr>
      <w:r>
        <w:rPr/>
      </w:r>
    </w:p>
    <w:p>
      <w:pPr>
        <w:pStyle w:val="Normaltext"/>
        <w:rPr/>
      </w:pPr>
      <w:r>
        <w:rPr/>
      </w:r>
    </w:p>
    <w:p>
      <w:pPr>
        <w:pStyle w:val="Normaltext"/>
        <w:rPr/>
      </w:pPr>
      <w:r>
        <w:rPr/>
      </w:r>
    </w:p>
    <w:tbl>
      <w:tblPr>
        <w:tblW w:w="6634" w:type="dxa"/>
        <w:jc w:val="left"/>
        <w:tblInd w:w="943"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2274"/>
        <w:gridCol w:w="2225"/>
        <w:gridCol w:w="2135"/>
      </w:tblGrid>
      <w:tr>
        <w:trPr/>
        <w:tc>
          <w:tcPr>
            <w:tcW w:w="2274" w:type="dxa"/>
            <w:tcBorders>
              <w:top w:val="single" w:sz="2" w:space="0" w:color="000000"/>
              <w:left w:val="single" w:sz="2" w:space="0" w:color="000000"/>
              <w:bottom w:val="single" w:sz="2" w:space="0" w:color="000000"/>
              <w:insideH w:val="single" w:sz="2" w:space="0" w:color="000000"/>
            </w:tcBorders>
            <w:shd w:fill="E6E6FF" w:val="clear"/>
            <w:tcMar>
              <w:left w:w="54" w:type="dxa"/>
            </w:tcMar>
          </w:tcPr>
          <w:p>
            <w:pPr>
              <w:pStyle w:val="TableContents"/>
              <w:keepNext w:val="true"/>
              <w:spacing w:before="0" w:after="0"/>
              <w:jc w:val="both"/>
              <w:rPr/>
            </w:pPr>
            <w:r>
              <w:rPr/>
              <w:t>Students</w:t>
            </w:r>
          </w:p>
        </w:tc>
        <w:tc>
          <w:tcPr>
            <w:tcW w:w="2225" w:type="dxa"/>
            <w:tcBorders>
              <w:top w:val="single" w:sz="2" w:space="0" w:color="000000"/>
              <w:left w:val="single" w:sz="2" w:space="0" w:color="000000"/>
              <w:bottom w:val="single" w:sz="2" w:space="0" w:color="000000"/>
              <w:insideH w:val="single" w:sz="2" w:space="0" w:color="000000"/>
            </w:tcBorders>
            <w:shd w:fill="E6E6FF" w:val="clear"/>
            <w:tcMar>
              <w:left w:w="54" w:type="dxa"/>
            </w:tcMar>
          </w:tcPr>
          <w:p>
            <w:pPr>
              <w:pStyle w:val="TableContents"/>
              <w:spacing w:before="0" w:after="0"/>
              <w:jc w:val="center"/>
              <w:rPr/>
            </w:pPr>
            <w:r>
              <w:rPr/>
              <w:t>Female</w:t>
            </w:r>
          </w:p>
        </w:tc>
        <w:tc>
          <w:tcPr>
            <w:tcW w:w="213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E6E6FF" w:val="clear"/>
            <w:tcMar>
              <w:left w:w="54" w:type="dxa"/>
            </w:tcMar>
          </w:tcPr>
          <w:p>
            <w:pPr>
              <w:pStyle w:val="TableContents"/>
              <w:spacing w:before="0" w:after="0"/>
              <w:jc w:val="center"/>
              <w:rPr/>
            </w:pPr>
            <w:r>
              <w:rPr/>
              <w:t>Male</w:t>
            </w:r>
          </w:p>
        </w:tc>
      </w:tr>
      <w:tr>
        <w:trPr/>
        <w:tc>
          <w:tcPr>
            <w:tcW w:w="2274" w:type="dxa"/>
            <w:tcBorders>
              <w:left w:val="single" w:sz="2" w:space="0" w:color="000000"/>
              <w:bottom w:val="single" w:sz="2" w:space="0" w:color="000000"/>
              <w:insideH w:val="single" w:sz="2" w:space="0" w:color="000000"/>
            </w:tcBorders>
            <w:shd w:fill="auto" w:val="clear"/>
            <w:tcMar>
              <w:left w:w="54" w:type="dxa"/>
            </w:tcMar>
          </w:tcPr>
          <w:p>
            <w:pPr>
              <w:pStyle w:val="TableContents"/>
              <w:keepNext w:val="true"/>
              <w:spacing w:before="0" w:after="0"/>
              <w:jc w:val="both"/>
              <w:rPr/>
            </w:pPr>
            <w:r>
              <w:rPr/>
              <w:t>Business faculty</w:t>
            </w:r>
          </w:p>
        </w:tc>
        <w:tc>
          <w:tcPr>
            <w:tcW w:w="2225" w:type="dxa"/>
            <w:tcBorders>
              <w:left w:val="single" w:sz="2" w:space="0" w:color="000000"/>
              <w:bottom w:val="single" w:sz="2" w:space="0" w:color="000000"/>
              <w:insideH w:val="single" w:sz="2" w:space="0" w:color="000000"/>
            </w:tcBorders>
            <w:shd w:fill="auto" w:val="clear"/>
            <w:tcMar>
              <w:left w:w="54" w:type="dxa"/>
            </w:tcMar>
          </w:tcPr>
          <w:p>
            <w:pPr>
              <w:pStyle w:val="TableContents"/>
              <w:spacing w:before="0" w:after="0"/>
              <w:jc w:val="center"/>
              <w:rPr/>
            </w:pPr>
            <w:r>
              <w:rPr/>
              <w:t>45.00%</w:t>
            </w:r>
          </w:p>
        </w:tc>
        <w:tc>
          <w:tcPr>
            <w:tcW w:w="213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spacing w:before="0" w:after="0"/>
              <w:jc w:val="center"/>
              <w:rPr/>
            </w:pPr>
            <w:r>
              <w:rPr/>
              <w:t>55.00%</w:t>
            </w:r>
          </w:p>
        </w:tc>
      </w:tr>
      <w:tr>
        <w:trPr/>
        <w:tc>
          <w:tcPr>
            <w:tcW w:w="2274" w:type="dxa"/>
            <w:tcBorders>
              <w:left w:val="single" w:sz="2" w:space="0" w:color="000000"/>
              <w:bottom w:val="single" w:sz="2" w:space="0" w:color="000000"/>
              <w:insideH w:val="single" w:sz="2" w:space="0" w:color="000000"/>
            </w:tcBorders>
            <w:shd w:fill="auto" w:val="clear"/>
            <w:tcMar>
              <w:left w:w="54" w:type="dxa"/>
            </w:tcMar>
          </w:tcPr>
          <w:p>
            <w:pPr>
              <w:pStyle w:val="TableContents"/>
              <w:keepNext w:val="true"/>
              <w:spacing w:before="0" w:after="0"/>
              <w:jc w:val="both"/>
              <w:rPr/>
            </w:pPr>
            <w:r>
              <w:rPr/>
              <w:t>Law faculty</w:t>
            </w:r>
          </w:p>
        </w:tc>
        <w:tc>
          <w:tcPr>
            <w:tcW w:w="2225" w:type="dxa"/>
            <w:tcBorders>
              <w:left w:val="single" w:sz="2" w:space="0" w:color="000000"/>
              <w:bottom w:val="single" w:sz="2" w:space="0" w:color="000000"/>
              <w:insideH w:val="single" w:sz="2" w:space="0" w:color="000000"/>
            </w:tcBorders>
            <w:shd w:fill="auto" w:val="clear"/>
            <w:tcMar>
              <w:left w:w="54" w:type="dxa"/>
            </w:tcMar>
          </w:tcPr>
          <w:p>
            <w:pPr>
              <w:pStyle w:val="TableContents"/>
              <w:spacing w:before="0" w:after="0"/>
              <w:jc w:val="center"/>
              <w:rPr/>
            </w:pPr>
            <w:r>
              <w:rPr/>
              <w:t>65.00%</w:t>
            </w:r>
          </w:p>
        </w:tc>
        <w:tc>
          <w:tcPr>
            <w:tcW w:w="213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spacing w:before="0" w:after="0"/>
              <w:jc w:val="center"/>
              <w:rPr/>
            </w:pPr>
            <w:r>
              <w:rPr/>
              <w:t>35.00%</w:t>
            </w:r>
          </w:p>
        </w:tc>
      </w:tr>
    </w:tbl>
    <w:p>
      <w:pPr>
        <w:pStyle w:val="Table"/>
        <w:jc w:val="center"/>
        <w:rPr/>
      </w:pPr>
      <w:r>
        <w:rPr/>
        <w:t xml:space="preserve">Tab. </w:t>
      </w:r>
      <w:r>
        <w:rPr/>
        <w:fldChar w:fldCharType="begin"/>
      </w:r>
      <w:r>
        <w:instrText> SEQ Table \* ARABIC </w:instrText>
      </w:r>
      <w:r>
        <w:fldChar w:fldCharType="separate"/>
      </w:r>
      <w:r>
        <w:t>1</w:t>
      </w:r>
      <w:r>
        <w:fldChar w:fldCharType="end"/>
      </w:r>
      <w:r>
        <w:rPr/>
        <w:t>: Table Example</w:t>
      </w:r>
    </w:p>
    <w:p>
      <w:pPr>
        <w:pStyle w:val="Sourceremarks"/>
        <w:rPr/>
      </w:pPr>
      <w:r>
        <w:rPr/>
        <w:t>Source: Own creation</w:t>
      </w:r>
    </w:p>
    <w:p>
      <w:pPr>
        <w:pStyle w:val="Sourceremarks"/>
        <w:rPr/>
      </w:pPr>
      <w:r>
        <w:rPr/>
      </w:r>
    </w:p>
    <w:p>
      <w:pPr>
        <w:pStyle w:val="Heading1"/>
        <w:numPr>
          <w:ilvl w:val="0"/>
          <w:numId w:val="1"/>
        </w:numPr>
        <w:tabs>
          <w:tab w:val="left" w:pos="0" w:leader="none"/>
        </w:tabs>
        <w:ind w:left="283" w:right="0" w:hanging="283"/>
        <w:rPr/>
      </w:pPr>
      <w:bookmarkStart w:id="5" w:name="__RefHeading__548_729210063"/>
      <w:bookmarkEnd w:id="5"/>
      <w:r>
        <w:rPr/>
        <w:t>Conclusion</w:t>
      </w:r>
    </w:p>
    <w:p>
      <w:pPr>
        <w:pStyle w:val="Normaltext"/>
        <w:rPr/>
      </w:pPr>
      <w:r>
        <w:rPr/>
      </w:r>
    </w:p>
    <w:p>
      <w:pPr>
        <w:sectPr>
          <w:headerReference w:type="default" r:id="rId5"/>
          <w:footerReference w:type="default" r:id="rId6"/>
          <w:footnotePr>
            <w:numFmt w:val="decimal"/>
          </w:footnotePr>
          <w:type w:val="nextPage"/>
          <w:pgSz w:w="11906" w:h="16838"/>
          <w:pgMar w:left="1276" w:right="2268" w:header="1440" w:top="1988" w:footer="720" w:bottom="1440" w:gutter="0"/>
          <w:pgNumType w:start="1" w:fmt="decimal"/>
          <w:formProt w:val="false"/>
          <w:textDirection w:val="lrTb"/>
          <w:docGrid w:type="default" w:linePitch="360" w:charSpace="8192"/>
        </w:sectPr>
        <w:pStyle w:val="Normaltext"/>
        <w:rPr/>
      </w:pPr>
      <w:r>
        <w:rPr/>
      </w:r>
    </w:p>
    <w:p>
      <w:pPr>
        <w:pStyle w:val="Heading1"/>
        <w:numPr>
          <w:ilvl w:val="0"/>
          <w:numId w:val="1"/>
        </w:numPr>
        <w:tabs>
          <w:tab w:val="left" w:pos="0" w:leader="none"/>
        </w:tabs>
        <w:ind w:left="283" w:right="0" w:hanging="283"/>
        <w:rPr/>
      </w:pPr>
      <w:bookmarkStart w:id="6" w:name="__RefHeading__550_729210063"/>
      <w:bookmarkEnd w:id="6"/>
      <w:r>
        <w:rPr/>
        <w:t>Appendices</w:t>
      </w:r>
    </w:p>
    <w:p>
      <w:pPr>
        <w:pStyle w:val="HeadingAppendices"/>
        <w:rPr/>
      </w:pPr>
      <w:r>
        <w:rPr/>
        <w:t>Appendix I: Heading of this appendix</w:t>
      </w:r>
    </w:p>
    <w:p>
      <w:pPr>
        <w:pStyle w:val="Normaltextnoindention"/>
        <w:rPr/>
      </w:pPr>
      <w:r>
        <w:rPr/>
      </w:r>
      <w:r>
        <w:br w:type="page"/>
      </w:r>
    </w:p>
    <w:p>
      <w:pPr>
        <w:pStyle w:val="Heading1"/>
        <w:numPr>
          <w:ilvl w:val="0"/>
          <w:numId w:val="1"/>
        </w:numPr>
        <w:tabs>
          <w:tab w:val="left" w:pos="0" w:leader="none"/>
        </w:tabs>
        <w:ind w:left="283" w:right="0" w:hanging="283"/>
        <w:rPr/>
      </w:pPr>
      <w:bookmarkStart w:id="7" w:name="__RefHeading__552_729210063"/>
      <w:bookmarkEnd w:id="7"/>
      <w:r>
        <w:rPr/>
        <w:t>Bibliography</w:t>
      </w:r>
    </w:p>
    <w:p>
      <w:pPr>
        <w:pStyle w:val="Normaltext"/>
        <w:spacing w:lineRule="auto" w:line="240"/>
        <w:rPr>
          <w:b/>
          <w:b/>
          <w:bCs/>
          <w:sz w:val="28"/>
          <w:szCs w:val="28"/>
        </w:rPr>
      </w:pPr>
      <w:r>
        <w:rPr>
          <w:b/>
          <w:bCs/>
          <w:sz w:val="28"/>
          <w:szCs w:val="28"/>
        </w:rPr>
        <w:t>Primary sources</w:t>
      </w:r>
    </w:p>
    <w:p>
      <w:pPr>
        <w:pStyle w:val="Normaltext"/>
        <w:spacing w:lineRule="auto" w:line="240"/>
        <w:rPr>
          <w:b/>
          <w:b/>
          <w:bCs/>
          <w:sz w:val="28"/>
          <w:szCs w:val="28"/>
        </w:rPr>
      </w:pPr>
      <w:r>
        <w:rPr>
          <w:b/>
          <w:bCs/>
          <w:sz w:val="28"/>
          <w:szCs w:val="28"/>
        </w:rPr>
      </w:r>
    </w:p>
    <w:p>
      <w:pPr>
        <w:pStyle w:val="Normaltext"/>
        <w:spacing w:lineRule="auto" w:line="240"/>
        <w:rPr>
          <w:b/>
          <w:b/>
          <w:bCs/>
          <w:sz w:val="28"/>
          <w:szCs w:val="28"/>
        </w:rPr>
      </w:pPr>
      <w:r>
        <w:rPr>
          <w:b/>
          <w:bCs/>
          <w:sz w:val="28"/>
          <w:szCs w:val="28"/>
        </w:rPr>
        <w:t>Secondary sources</w:t>
      </w:r>
    </w:p>
    <w:p>
      <w:pPr>
        <w:pStyle w:val="Normaltext"/>
        <w:spacing w:lineRule="auto" w:line="240"/>
        <w:ind w:left="0" w:right="0" w:hanging="0"/>
        <w:rPr>
          <w:b/>
          <w:b/>
          <w:bCs/>
          <w:sz w:val="28"/>
          <w:szCs w:val="28"/>
        </w:rPr>
      </w:pPr>
      <w:r>
        <w:rPr>
          <w:b/>
          <w:bCs/>
          <w:sz w:val="28"/>
          <w:szCs w:val="28"/>
        </w:rPr>
      </w:r>
    </w:p>
    <w:p>
      <w:pPr>
        <w:pStyle w:val="BiblEntries"/>
        <w:rPr/>
      </w:pPr>
      <w:r>
        <w:rPr/>
        <w:t xml:space="preserve">Last name, first name (year): Title, Place, URL: http://www.templates.services.openoffice.org [Accessed </w:t>
      </w:r>
      <w:r>
        <w:rPr/>
        <w:fldChar w:fldCharType="begin" w:fldLock="true"/>
      </w:r>
      <w:r>
        <w:instrText> DATE \@"dd/MM/yyyy" </w:instrText>
      </w:r>
      <w:r>
        <w:fldChar w:fldCharType="separate"/>
      </w:r>
      <w:r>
        <w:t>04/09/2023</w:t>
      </w:r>
      <w:r>
        <w:fldChar w:fldCharType="end"/>
      </w:r>
      <w:r>
        <w:rPr/>
        <w:t>].</w:t>
      </w:r>
    </w:p>
    <w:p>
      <w:pPr>
        <w:pStyle w:val="TableContents"/>
        <w:spacing w:lineRule="auto" w:line="360"/>
        <w:ind w:left="936" w:right="0" w:hanging="576"/>
        <w:rPr/>
      </w:pPr>
      <w:r>
        <w:rPr/>
      </w:r>
    </w:p>
    <w:p>
      <w:pPr>
        <w:pStyle w:val="Normal"/>
        <w:rPr/>
      </w:pPr>
      <w:r>
        <w:rPr/>
      </w:r>
      <w:r>
        <w:br w:type="page"/>
      </w:r>
    </w:p>
    <w:p>
      <w:pPr>
        <w:pStyle w:val="CVHeading"/>
        <w:spacing w:before="240" w:after="0"/>
        <w:rPr/>
      </w:pPr>
      <w:r>
        <w:rPr/>
        <w:t>Curriculum vitae</w:t>
      </w:r>
    </w:p>
    <w:sectPr>
      <w:footerReference w:type="default" r:id="rId7"/>
      <w:footnotePr>
        <w:numFmt w:val="decimal"/>
      </w:footnotePr>
      <w:type w:val="nextPage"/>
      <w:pgSz w:w="11906" w:h="16838"/>
      <w:pgMar w:left="1276" w:right="2268" w:header="0" w:top="1440" w:footer="720" w:bottom="1286" w:gutter="0"/>
      <w:pgNumType w:start="1" w:fmt="upperRoman"/>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imes New Roman">
    <w:charset w:val="01"/>
    <w:family w:val="auto"/>
    <w:pitch w:val="variable"/>
  </w:font>
  <w:font w:name="Arial">
    <w:charset w:val="01"/>
    <w:family w:val="swiss"/>
    <w:pitch w:val="variable"/>
  </w:font>
  <w:font w:name="Nimbus Roman No9 L">
    <w:altName w:val="Times New Roman"/>
    <w:charset w:val="01"/>
    <w:family w:val="roman"/>
    <w:pitch w:val="variable"/>
  </w:font>
  <w:font w:name="StarSymbol">
    <w:altName w:val="Arial Unicode MS"/>
    <w:charset w:val="02"/>
    <w:family w:val="auto"/>
    <w:pitch w:val="default"/>
  </w:font>
  <w:font w:name="Courier New">
    <w:charset w:val="01"/>
    <w:family w:val="modern"/>
    <w:pitch w:val="fixed"/>
  </w:font>
  <w:font w:name="DejaVu Sans Mono">
    <w:charset w:val="01"/>
    <w:family w:val="modern"/>
    <w:pitch w:val="fixed"/>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rFonts w:ascii="Nimbus Roman No9 L" w:hAnsi="Nimbus Roman No9 L"/>
      </w:rPr>
    </w:pPr>
    <w:r>
      <w:rPr>
        <w:rFonts w:ascii="Nimbus Roman No9 L" w:hAnsi="Nimbus Roman No9 L"/>
      </w:rPr>
      <w:fldChar w:fldCharType="begin"/>
    </w:r>
    <w:r>
      <w:instrText> PAGE </w:instrText>
    </w:r>
    <w:r>
      <w:fldChar w:fldCharType="separate"/>
    </w:r>
    <w:r>
      <w:t>2</w:t>
    </w:r>
    <w: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rFonts w:ascii="Times New Roman" w:hAnsi="Times New Roman"/>
        <w:smallCaps/>
        <w:sz w:val="20"/>
        <w:szCs w:val="20"/>
      </w:rPr>
    </w:pPr>
    <w:r>
      <w:rPr>
        <w:rFonts w:ascii="Times New Roman" w:hAnsi="Times New Roman"/>
        <w:smallCaps/>
        <w:sz w:val="20"/>
        <w:szCs w:val="20"/>
      </w:rPr>
      <w:fldChar w:fldCharType="begin"/>
    </w:r>
    <w:r>
      <w:instrText> PAGE \* ROMAN </w:instrText>
    </w:r>
    <w:r>
      <w:fldChar w:fldCharType="separate"/>
    </w:r>
    <w:r>
      <w:t>III</w:t>
    </w:r>
    <w: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
        <w:rPr/>
      </w:pPr>
      <w:r>
        <w:rPr/>
        <w:footnoteRef/>
        <w:tab/>
        <w:t>Last name, first name (Year): Title, Place, URL: http://www.templates.services.openoffice.org [Accessed 12.04.2011], p. 123.</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pBdr>
        <w:bottom w:val="single" w:sz="2" w:space="0" w:color="000000"/>
      </w:pBdr>
      <w:jc w:val="right"/>
      <w:rPr>
        <w:i/>
        <w:i/>
        <w:iCs/>
      </w:rPr>
    </w:pPr>
    <w:r>
      <w:rPr>
        <w:i/>
        <w:iCs/>
      </w:rPr>
      <w:fldChar w:fldCharType="begin"/>
    </w:r>
    <w:r>
      <w:instrText> STYLEREF  1 \* MERGEFORMAT </w:instrText>
    </w:r>
    <w:r>
      <w:fldChar w:fldCharType="separate"/>
    </w:r>
    <w:r>
      <w:t>2</w:t>
    </w:r>
    <w:r>
      <w:fldChar w:fldCharType="end"/>
    </w:r>
    <w:r>
      <w:rPr>
        <w:i/>
        <w:iCs/>
      </w:rPr>
      <w:t xml:space="preserve">. </w:t>
    </w:r>
    <w:r>
      <w:rPr>
        <w:i/>
        <w:iCs/>
      </w:rPr>
      <w:fldChar w:fldCharType="begin"/>
    </w:r>
    <w:r>
      <w:instrText> STYLEREF  1 \* MERGEFORMAT </w:instrText>
    </w:r>
    <w:r>
      <w:fldChar w:fldCharType="separate"/>
    </w:r>
    <w:r>
      <w:t>Main part</w:t>
    </w:r>
    <w: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tabs>
          <w:tab w:val="num" w:pos="283"/>
        </w:tabs>
        <w:ind w:left="283" w:hanging="283"/>
      </w:pPr>
    </w:lvl>
    <w:lvl w:ilvl="1">
      <w:start w:val="1"/>
      <w:pStyle w:val="Heading2"/>
      <w:numFmt w:val="decimal"/>
      <w:lvlText w:val="%1.%2"/>
      <w:lvlJc w:val="left"/>
      <w:pPr>
        <w:tabs>
          <w:tab w:val="num" w:pos="576"/>
        </w:tabs>
        <w:ind w:left="576" w:hanging="576"/>
      </w:pPr>
    </w:lvl>
    <w:lvl w:ilvl="2">
      <w:start w:val="1"/>
      <w:pStyle w:val="Heading3"/>
      <w:numFmt w:val="decimal"/>
      <w:lvlText w:val="%1.%2.%3"/>
      <w:lvlJc w:val="left"/>
      <w:pPr>
        <w:tabs>
          <w:tab w:val="num" w:pos="788"/>
        </w:tabs>
        <w:ind w:left="788" w:hanging="720"/>
      </w:pPr>
    </w:lvl>
    <w:lvl w:ilvl="3">
      <w:start w:val="1"/>
      <w:pStyle w:val="Heading4"/>
      <w:numFmt w:val="decimal"/>
      <w:lvlText w:val="%1.%2.%3.%4"/>
      <w:lvlJc w:val="left"/>
      <w:pPr>
        <w:tabs>
          <w:tab w:val="num" w:pos="864"/>
        </w:tabs>
        <w:ind w:left="864" w:hanging="864"/>
      </w:pPr>
    </w:lvl>
    <w:lvl w:ilvl="4">
      <w:start w:val="1"/>
      <w:pStyle w:val="Heading5"/>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lvl w:ilvl="0">
      <w:start w:val="1"/>
      <w:numFmt w:val="bullet"/>
      <w:lvlText w:val=""/>
      <w:lvlJc w:val="left"/>
      <w:pPr>
        <w:tabs>
          <w:tab w:val="num" w:pos="1123"/>
        </w:tabs>
        <w:ind w:left="1123" w:hanging="360"/>
      </w:pPr>
      <w:rPr>
        <w:rFonts w:ascii="Symbol" w:hAnsi="Symbol" w:cs="Symbol" w:hint="default"/>
        <w:sz w:val="18"/>
        <w:szCs w:val="18"/>
        <w:rFonts w:cs="StarSymbol"/>
      </w:rPr>
    </w:lvl>
    <w:lvl w:ilvl="1">
      <w:start w:val="1"/>
      <w:numFmt w:val="bullet"/>
      <w:lvlText w:val="◦"/>
      <w:lvlJc w:val="left"/>
      <w:pPr>
        <w:tabs>
          <w:tab w:val="num" w:pos="1483"/>
        </w:tabs>
        <w:ind w:left="1483" w:hanging="360"/>
      </w:pPr>
      <w:rPr>
        <w:rFonts w:ascii="OpenSymbol" w:hAnsi="OpenSymbol" w:cs="OpenSymbol" w:hint="default"/>
        <w:sz w:val="18"/>
        <w:szCs w:val="18"/>
        <w:rFonts w:cs="StarSymbol"/>
      </w:rPr>
    </w:lvl>
    <w:lvl w:ilvl="2">
      <w:start w:val="1"/>
      <w:numFmt w:val="bullet"/>
      <w:lvlText w:val="▪"/>
      <w:lvlJc w:val="left"/>
      <w:pPr>
        <w:tabs>
          <w:tab w:val="num" w:pos="1843"/>
        </w:tabs>
        <w:ind w:left="1843" w:hanging="360"/>
      </w:pPr>
      <w:rPr>
        <w:rFonts w:ascii="OpenSymbol" w:hAnsi="OpenSymbol" w:cs="OpenSymbol" w:hint="default"/>
        <w:sz w:val="18"/>
        <w:szCs w:val="18"/>
        <w:rFonts w:cs="StarSymbol"/>
      </w:rPr>
    </w:lvl>
    <w:lvl w:ilvl="3">
      <w:start w:val="1"/>
      <w:numFmt w:val="bullet"/>
      <w:lvlText w:val=""/>
      <w:lvlJc w:val="left"/>
      <w:pPr>
        <w:tabs>
          <w:tab w:val="num" w:pos="2203"/>
        </w:tabs>
        <w:ind w:left="2203" w:hanging="360"/>
      </w:pPr>
      <w:rPr>
        <w:rFonts w:ascii="Symbol" w:hAnsi="Symbol" w:cs="Symbol" w:hint="default"/>
        <w:sz w:val="18"/>
        <w:szCs w:val="18"/>
        <w:rFonts w:cs="StarSymbol"/>
      </w:rPr>
    </w:lvl>
    <w:lvl w:ilvl="4">
      <w:start w:val="1"/>
      <w:numFmt w:val="bullet"/>
      <w:lvlText w:val="◦"/>
      <w:lvlJc w:val="left"/>
      <w:pPr>
        <w:tabs>
          <w:tab w:val="num" w:pos="2563"/>
        </w:tabs>
        <w:ind w:left="2563" w:hanging="360"/>
      </w:pPr>
      <w:rPr>
        <w:rFonts w:ascii="OpenSymbol" w:hAnsi="OpenSymbol" w:cs="OpenSymbol" w:hint="default"/>
        <w:sz w:val="18"/>
        <w:szCs w:val="18"/>
        <w:rFonts w:cs="StarSymbol"/>
      </w:rPr>
    </w:lvl>
    <w:lvl w:ilvl="5">
      <w:start w:val="1"/>
      <w:numFmt w:val="bullet"/>
      <w:lvlText w:val="▪"/>
      <w:lvlJc w:val="left"/>
      <w:pPr>
        <w:tabs>
          <w:tab w:val="num" w:pos="2923"/>
        </w:tabs>
        <w:ind w:left="2923" w:hanging="360"/>
      </w:pPr>
      <w:rPr>
        <w:rFonts w:ascii="OpenSymbol" w:hAnsi="OpenSymbol" w:cs="OpenSymbol" w:hint="default"/>
        <w:sz w:val="18"/>
        <w:szCs w:val="18"/>
        <w:rFonts w:cs="StarSymbol"/>
      </w:rPr>
    </w:lvl>
    <w:lvl w:ilvl="6">
      <w:start w:val="1"/>
      <w:numFmt w:val="bullet"/>
      <w:lvlText w:val=""/>
      <w:lvlJc w:val="left"/>
      <w:pPr>
        <w:tabs>
          <w:tab w:val="num" w:pos="3283"/>
        </w:tabs>
        <w:ind w:left="3283" w:hanging="360"/>
      </w:pPr>
      <w:rPr>
        <w:rFonts w:ascii="Symbol" w:hAnsi="Symbol" w:cs="Symbol" w:hint="default"/>
        <w:sz w:val="18"/>
        <w:szCs w:val="18"/>
        <w:rFonts w:cs="StarSymbol"/>
      </w:rPr>
    </w:lvl>
    <w:lvl w:ilvl="7">
      <w:start w:val="1"/>
      <w:numFmt w:val="bullet"/>
      <w:lvlText w:val="◦"/>
      <w:lvlJc w:val="left"/>
      <w:pPr>
        <w:tabs>
          <w:tab w:val="num" w:pos="3643"/>
        </w:tabs>
        <w:ind w:left="3643" w:hanging="360"/>
      </w:pPr>
      <w:rPr>
        <w:rFonts w:ascii="OpenSymbol" w:hAnsi="OpenSymbol" w:cs="OpenSymbol" w:hint="default"/>
        <w:sz w:val="18"/>
        <w:szCs w:val="18"/>
        <w:rFonts w:cs="StarSymbol"/>
      </w:rPr>
    </w:lvl>
    <w:lvl w:ilvl="8">
      <w:start w:val="1"/>
      <w:numFmt w:val="bullet"/>
      <w:lvlText w:val="▪"/>
      <w:lvlJc w:val="left"/>
      <w:pPr>
        <w:tabs>
          <w:tab w:val="num" w:pos="4003"/>
        </w:tabs>
        <w:ind w:left="4003" w:hanging="360"/>
      </w:pPr>
      <w:rPr>
        <w:rFonts w:ascii="OpenSymbol" w:hAnsi="OpenSymbol" w:cs="OpenSymbol" w:hint="default"/>
        <w:sz w:val="18"/>
        <w:szCs w:val="18"/>
        <w:rFonts w:cs="StarSymbol"/>
      </w:rPr>
    </w:lvl>
  </w:abstractNum>
  <w:num w:numId="1">
    <w:abstractNumId w:val="1"/>
  </w:num>
  <w:num w:numId="2">
    <w:abstractNumId w:val="2"/>
  </w:num>
</w:numbering>
</file>

<file path=word/settings.xml><?xml version="1.0" encoding="utf-8"?>
<w:settings xmlns:w="http://schemas.openxmlformats.org/wordprocessingml/2006/main">
  <w:zoom w:percent="20"/>
  <w:defaultTabStop w:val="708"/>
  <w:compat>
    <w:doNotExpandShiftReturn/>
  </w:compat>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Tahoma"/>
        <w:color w:val="000000"/>
        <w:szCs w:val="24"/>
        <w:lang w:val="de-DE" w:eastAsia="de-DE" w:bidi="de-DE"/>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b w:val="false"/>
      <w:color w:val="auto"/>
      <w:sz w:val="24"/>
      <w:szCs w:val="24"/>
      <w:lang w:val="en-GB" w:bidi="ar-SA" w:eastAsia="de-DE"/>
    </w:rPr>
  </w:style>
  <w:style w:type="paragraph" w:styleId="Heading1">
    <w:name w:val="Heading 1"/>
    <w:basedOn w:val="Normal"/>
    <w:next w:val="Normaltextnoindention"/>
    <w:qFormat/>
    <w:pPr>
      <w:keepNext w:val="true"/>
      <w:numPr>
        <w:ilvl w:val="0"/>
        <w:numId w:val="1"/>
      </w:numPr>
      <w:spacing w:before="465" w:after="176"/>
      <w:ind w:left="283" w:right="0" w:hanging="283"/>
      <w:outlineLvl w:val="0"/>
    </w:pPr>
    <w:rPr>
      <w:rFonts w:ascii="Arial" w:hAnsi="Arial" w:cs="Arial"/>
      <w:b/>
      <w:bCs/>
      <w:i w:val="false"/>
      <w:sz w:val="28"/>
      <w:szCs w:val="32"/>
    </w:rPr>
  </w:style>
  <w:style w:type="paragraph" w:styleId="Heading2">
    <w:name w:val="Heading 2"/>
    <w:basedOn w:val="Normal"/>
    <w:next w:val="Normaltextnoindention"/>
    <w:qFormat/>
    <w:pPr>
      <w:keepNext w:val="true"/>
      <w:numPr>
        <w:ilvl w:val="1"/>
        <w:numId w:val="1"/>
      </w:numPr>
      <w:spacing w:before="125" w:after="62"/>
      <w:ind w:left="576" w:right="0" w:hanging="576"/>
      <w:outlineLvl w:val="1"/>
    </w:pPr>
    <w:rPr>
      <w:rFonts w:ascii="Arial" w:hAnsi="Arial" w:cs="Arial"/>
      <w:b/>
      <w:bCs/>
      <w:iCs/>
      <w:sz w:val="24"/>
      <w:szCs w:val="28"/>
    </w:rPr>
  </w:style>
  <w:style w:type="paragraph" w:styleId="Heading3">
    <w:name w:val="Heading 3"/>
    <w:basedOn w:val="Normal"/>
    <w:next w:val="Normaltextnoindention"/>
    <w:qFormat/>
    <w:pPr>
      <w:keepNext w:val="true"/>
      <w:numPr>
        <w:ilvl w:val="2"/>
        <w:numId w:val="1"/>
      </w:numPr>
      <w:spacing w:before="240" w:after="120"/>
      <w:ind w:left="788" w:right="0" w:hanging="720"/>
      <w:outlineLvl w:val="2"/>
    </w:pPr>
    <w:rPr>
      <w:rFonts w:ascii="Arial" w:hAnsi="Arial" w:cs="Arial"/>
      <w:bCs/>
      <w:i/>
      <w:sz w:val="24"/>
      <w:szCs w:val="26"/>
    </w:rPr>
  </w:style>
  <w:style w:type="paragraph" w:styleId="Heading4">
    <w:name w:val="Heading 4"/>
    <w:basedOn w:val="Normal"/>
    <w:next w:val="Normaltextnoindention"/>
    <w:qFormat/>
    <w:pPr>
      <w:keepNext w:val="true"/>
      <w:numPr>
        <w:ilvl w:val="3"/>
        <w:numId w:val="1"/>
      </w:numPr>
      <w:spacing w:before="240" w:after="60"/>
      <w:ind w:left="949" w:right="0" w:hanging="864"/>
      <w:outlineLvl w:val="3"/>
    </w:pPr>
    <w:rPr>
      <w:rFonts w:ascii="Arial" w:hAnsi="Arial"/>
      <w:b w:val="false"/>
      <w:bCs/>
      <w:sz w:val="22"/>
      <w:szCs w:val="28"/>
    </w:rPr>
  </w:style>
  <w:style w:type="paragraph" w:styleId="Heading5">
    <w:name w:val="Heading 5"/>
    <w:basedOn w:val="Heading4"/>
    <w:next w:val="Normaltextnoindention"/>
    <w:qFormat/>
    <w:pPr>
      <w:numPr>
        <w:ilvl w:val="4"/>
        <w:numId w:val="1"/>
      </w:numPr>
      <w:spacing w:before="240" w:after="60"/>
      <w:ind w:left="1093" w:right="0" w:hanging="1008"/>
      <w:outlineLvl w:val="4"/>
    </w:pPr>
    <w:rPr>
      <w:b w:val="false"/>
      <w:bCs/>
      <w:i w:val="false"/>
      <w:iCs/>
      <w:sz w:val="22"/>
      <w:szCs w:val="26"/>
    </w:rPr>
  </w:style>
  <w:style w:type="paragraph" w:styleId="Heading6">
    <w:name w:val="Heading 6"/>
    <w:basedOn w:val="Normal"/>
    <w:next w:val="Normal"/>
    <w:qFormat/>
    <w:pPr>
      <w:spacing w:before="240" w:after="60"/>
      <w:ind w:left="0" w:right="0" w:hanging="0"/>
    </w:pPr>
    <w:rPr>
      <w:b/>
      <w:bCs/>
      <w:sz w:val="22"/>
      <w:szCs w:val="22"/>
    </w:rPr>
  </w:style>
  <w:style w:type="paragraph" w:styleId="Heading7">
    <w:name w:val="Heading 7"/>
    <w:basedOn w:val="Normal"/>
    <w:next w:val="Normal"/>
    <w:qFormat/>
    <w:pPr>
      <w:spacing w:before="240" w:after="60"/>
      <w:ind w:left="0" w:right="0" w:hanging="0"/>
    </w:pPr>
    <w:rPr/>
  </w:style>
  <w:style w:type="paragraph" w:styleId="Heading8">
    <w:name w:val="Heading 8"/>
    <w:basedOn w:val="Normal"/>
    <w:next w:val="Normal"/>
    <w:qFormat/>
    <w:pPr>
      <w:spacing w:before="240" w:after="60"/>
      <w:ind w:left="0" w:right="0" w:hanging="0"/>
    </w:pPr>
    <w:rPr>
      <w:i/>
      <w:iCs/>
    </w:rPr>
  </w:style>
  <w:style w:type="paragraph" w:styleId="Heading9">
    <w:name w:val="Heading 9"/>
    <w:basedOn w:val="Normal"/>
    <w:next w:val="Normal"/>
    <w:qFormat/>
    <w:pPr>
      <w:spacing w:before="240" w:after="60"/>
      <w:ind w:left="0" w:right="0" w:hanging="0"/>
    </w:pPr>
    <w:rPr>
      <w:rFonts w:ascii="Arial" w:hAnsi="Arial" w:cs="Arial"/>
      <w:sz w:val="22"/>
      <w:szCs w:val="22"/>
    </w:rPr>
  </w:style>
  <w:style w:type="character" w:styleId="FootnoteCharacters">
    <w:name w:val="Footnote Characters"/>
    <w:qFormat/>
    <w:rPr>
      <w:vertAlign w:val="superscript"/>
    </w:rPr>
  </w:style>
  <w:style w:type="character" w:styleId="PageNumber">
    <w:name w:val="Page Number"/>
    <w:rPr>
      <w:rFonts w:ascii="Nimbus Roman No9 L" w:hAnsi="Nimbus Roman No9 L"/>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FF"/>
      <w:u w:val="single"/>
    </w:rPr>
  </w:style>
  <w:style w:type="character" w:styleId="EndnoteCharacters">
    <w:name w:val="Endnote Characters"/>
    <w:qFormat/>
    <w:rPr/>
  </w:style>
  <w:style w:type="character" w:styleId="FootnoteAnchor">
    <w:name w:val="Footnote Anchor"/>
    <w:rPr>
      <w:vertAlign w:val="superscript"/>
    </w:rPr>
  </w:style>
  <w:style w:type="character" w:styleId="UserEntry">
    <w:name w:val="User Entry"/>
    <w:qFormat/>
    <w:rPr>
      <w:rFonts w:ascii="Courier New" w:hAnsi="Courier New" w:eastAsia="Courier New" w:cs="Courier New"/>
    </w:rPr>
  </w:style>
  <w:style w:type="character" w:styleId="Mediumnormal">
    <w:name w:val="medium-normal"/>
    <w:qFormat/>
    <w:rPr/>
  </w:style>
  <w:style w:type="character" w:styleId="Mediumbold">
    <w:name w:val="medium-bold"/>
    <w:qFormat/>
    <w:rPr/>
  </w:style>
  <w:style w:type="character" w:styleId="Placeholder">
    <w:name w:val="Placeholder"/>
    <w:qFormat/>
    <w:rPr>
      <w:smallCaps/>
      <w:color w:val="008080"/>
      <w:u w:val="dotted"/>
    </w:rPr>
  </w:style>
  <w:style w:type="character" w:styleId="Rubies">
    <w:name w:val="Rubies"/>
    <w:qFormat/>
    <w:rPr>
      <w:sz w:val="12"/>
      <w:szCs w:val="12"/>
      <w:u w:val="none"/>
      <w:em w:val="none"/>
    </w:rPr>
  </w:style>
  <w:style w:type="character" w:styleId="InternetlinkohneAuszeichnung">
    <w:name w:val="Internetlink-ohne-Auszeichnung"/>
    <w:basedOn w:val="InternetLink"/>
    <w:qFormat/>
    <w:rPr>
      <w:color w:val="auto"/>
      <w:u w:val="none"/>
    </w:rPr>
  </w:style>
  <w:style w:type="character" w:styleId="Zeichenformat">
    <w:name w:val="Zeichenformat"/>
    <w:qFormat/>
    <w:rPr/>
  </w:style>
  <w:style w:type="character" w:styleId="EndnoteAnchor">
    <w:name w:val="Endnote Anchor"/>
    <w:rPr>
      <w:vertAlign w:val="superscript"/>
    </w:rPr>
  </w:style>
  <w:style w:type="paragraph" w:styleId="TextBody">
    <w:name w:val="Body Text"/>
    <w:basedOn w:val="Normal"/>
    <w:pPr>
      <w:spacing w:before="0" w:after="120"/>
    </w:pPr>
    <w:rPr/>
  </w:style>
  <w:style w:type="paragraph" w:styleId="Heading">
    <w:name w:val="Heading"/>
    <w:basedOn w:val="Normal"/>
    <w:next w:val="TextBody"/>
    <w:qFormat/>
    <w:pPr>
      <w:keepNext w:val="true"/>
      <w:spacing w:before="240" w:after="120"/>
    </w:pPr>
    <w:rPr>
      <w:rFonts w:ascii="Arial" w:hAnsi="Arial" w:eastAsia="Mincho" w:cs="Lucidasans"/>
      <w:sz w:val="28"/>
      <w:szCs w:val="28"/>
    </w:rPr>
  </w:style>
  <w:style w:type="paragraph" w:styleId="List">
    <w:name w:val="List"/>
    <w:basedOn w:val="TextBody"/>
    <w:pPr/>
    <w:rPr>
      <w:rFonts w:cs="Lucidasans"/>
    </w:rPr>
  </w:style>
  <w:style w:type="paragraph" w:styleId="Header">
    <w:name w:val="Header"/>
    <w:basedOn w:val="Normal"/>
    <w:pPr>
      <w:tabs>
        <w:tab w:val="center" w:pos="4320" w:leader="none"/>
        <w:tab w:val="right" w:pos="8640" w:leader="none"/>
      </w:tabs>
      <w:ind w:left="0" w:right="0" w:hanging="0"/>
    </w:pPr>
    <w:rPr>
      <w:rFonts w:ascii="Times New Roman" w:hAnsi="Times New Roman"/>
      <w:lang w:val="en-GB"/>
    </w:rPr>
  </w:style>
  <w:style w:type="paragraph" w:styleId="Footer">
    <w:name w:val="Footer"/>
    <w:basedOn w:val="Normal"/>
    <w:pPr>
      <w:tabs>
        <w:tab w:val="center" w:pos="4320" w:leader="none"/>
        <w:tab w:val="right" w:pos="8640" w:leader="none"/>
      </w:tabs>
    </w:pPr>
    <w:rPr>
      <w:lang w:val="en-GB"/>
    </w:rPr>
  </w:style>
  <w:style w:type="paragraph" w:styleId="TableContents">
    <w:name w:val="Table Contents"/>
    <w:basedOn w:val="TextBody"/>
    <w:qFormat/>
    <w:pPr>
      <w:suppressLineNumbers/>
      <w:suppressAutoHyphens w:val="false"/>
    </w:pPr>
    <w:rPr>
      <w:rFonts w:ascii="Arial" w:hAnsi="Arial"/>
      <w:sz w:val="20"/>
    </w:rPr>
  </w:style>
  <w:style w:type="paragraph" w:styleId="TableHeading">
    <w:name w:val="Table Heading"/>
    <w:basedOn w:val="TableContents"/>
    <w:qFormat/>
    <w:pPr>
      <w:suppressLineNumbers/>
      <w:jc w:val="center"/>
    </w:pPr>
    <w:rPr>
      <w:b/>
      <w:bCs/>
      <w:i/>
      <w:iCs/>
    </w:rPr>
  </w:style>
  <w:style w:type="paragraph" w:styleId="Caption">
    <w:name w:val="Caption"/>
    <w:basedOn w:val="Normal"/>
    <w:qFormat/>
    <w:pPr>
      <w:suppressLineNumbers/>
      <w:spacing w:before="120" w:after="120"/>
    </w:pPr>
    <w:rPr>
      <w:rFonts w:cs="Lucidasans"/>
      <w:i/>
      <w:iCs/>
      <w:sz w:val="20"/>
      <w:szCs w:val="20"/>
      <w:lang w:val="en-GB"/>
    </w:rPr>
  </w:style>
  <w:style w:type="paragraph" w:styleId="Illustration">
    <w:name w:val="Illustration"/>
    <w:basedOn w:val="Caption"/>
    <w:qFormat/>
    <w:pPr>
      <w:spacing w:before="113" w:after="0"/>
    </w:pPr>
    <w:rPr>
      <w:rFonts w:ascii="Times New Roman" w:hAnsi="Times New Roman"/>
      <w:b/>
      <w:bCs w:val="false"/>
      <w:i/>
      <w:lang w:val="en-GB"/>
    </w:rPr>
  </w:style>
  <w:style w:type="paragraph" w:styleId="Table">
    <w:name w:val="Table"/>
    <w:basedOn w:val="Caption"/>
    <w:qFormat/>
    <w:pPr>
      <w:spacing w:before="113" w:after="0"/>
    </w:pPr>
    <w:rPr>
      <w:rFonts w:ascii="Times New Roman" w:hAnsi="Times New Roman"/>
      <w:b/>
      <w:bCs w:val="false"/>
    </w:rPr>
  </w:style>
  <w:style w:type="paragraph" w:styleId="Text">
    <w:name w:val="Text"/>
    <w:basedOn w:val="Caption"/>
    <w:qFormat/>
    <w:pPr/>
    <w:rPr/>
  </w:style>
  <w:style w:type="paragraph" w:styleId="FrameContents">
    <w:name w:val="Frame Contents"/>
    <w:basedOn w:val="TextBody"/>
    <w:qFormat/>
    <w:pPr/>
    <w:rPr/>
  </w:style>
  <w:style w:type="paragraph" w:styleId="Footnote">
    <w:name w:val="Footnote Text"/>
    <w:basedOn w:val="Normal"/>
    <w:pPr>
      <w:keepNext w:val="false"/>
      <w:keepLines w:val="false"/>
      <w:widowControl/>
      <w:suppressAutoHyphens w:val="false"/>
      <w:ind w:left="288" w:right="0" w:hanging="288"/>
    </w:pPr>
    <w:rPr>
      <w:rFonts w:ascii="Times New Roman" w:hAnsi="Times New Roman"/>
      <w:b w:val="false"/>
      <w:sz w:val="20"/>
      <w:szCs w:val="20"/>
      <w:lang w:val="en-GB"/>
    </w:rPr>
  </w:style>
  <w:style w:type="paragraph" w:styleId="Index">
    <w:name w:val="Index"/>
    <w:basedOn w:val="Normal"/>
    <w:qFormat/>
    <w:pPr>
      <w:suppressLineNumbers/>
    </w:pPr>
    <w:rPr>
      <w:rFonts w:cs="Lucidasans"/>
    </w:rPr>
  </w:style>
  <w:style w:type="paragraph" w:styleId="ContentsHeading">
    <w:name w:val="TOA Heading"/>
    <w:basedOn w:val="Heading"/>
    <w:pPr>
      <w:suppressLineNumbers/>
      <w:spacing w:before="238" w:after="459"/>
      <w:ind w:left="0" w:right="0" w:hanging="0"/>
      <w:jc w:val="center"/>
    </w:pPr>
    <w:rPr>
      <w:rFonts w:ascii="Arial" w:hAnsi="Arial"/>
      <w:b/>
      <w:bCs w:val="false"/>
      <w:sz w:val="32"/>
      <w:szCs w:val="32"/>
      <w:lang w:val="en-GB"/>
    </w:rPr>
  </w:style>
  <w:style w:type="paragraph" w:styleId="Contents1">
    <w:name w:val="TOC 1"/>
    <w:basedOn w:val="Normal"/>
    <w:next w:val="Normal"/>
    <w:pPr>
      <w:tabs>
        <w:tab w:val="left" w:pos="5" w:leader="none"/>
        <w:tab w:val="right" w:pos="8155" w:leader="dot"/>
      </w:tabs>
      <w:spacing w:lineRule="auto" w:line="240" w:before="176" w:after="0"/>
      <w:ind w:left="312" w:right="0" w:hanging="312"/>
    </w:pPr>
    <w:rPr>
      <w:rFonts w:ascii="Times New Roman" w:hAnsi="Times New Roman"/>
      <w:b/>
      <w:bCs/>
      <w:caps/>
      <w:sz w:val="24"/>
      <w:szCs w:val="20"/>
      <w:lang w:val="en-GB"/>
    </w:rPr>
  </w:style>
  <w:style w:type="paragraph" w:styleId="Contents2">
    <w:name w:val="TOC 2"/>
    <w:basedOn w:val="Normal"/>
    <w:next w:val="Normal"/>
    <w:pPr>
      <w:spacing w:lineRule="auto" w:line="240" w:before="57" w:after="0"/>
      <w:ind w:left="567" w:right="0" w:hanging="397"/>
    </w:pPr>
    <w:rPr>
      <w:rFonts w:ascii="Times New Roman" w:hAnsi="Times New Roman"/>
      <w:smallCaps/>
      <w:sz w:val="22"/>
      <w:szCs w:val="20"/>
      <w:lang w:val="en-GB"/>
    </w:rPr>
  </w:style>
  <w:style w:type="paragraph" w:styleId="Contents3">
    <w:name w:val="TOC 3"/>
    <w:basedOn w:val="Normal"/>
    <w:next w:val="Normal"/>
    <w:pPr>
      <w:ind w:left="1020" w:right="0" w:hanging="567"/>
    </w:pPr>
    <w:rPr>
      <w:rFonts w:ascii="Times New Roman" w:hAnsi="Times New Roman"/>
      <w:i/>
      <w:iCs/>
      <w:sz w:val="22"/>
      <w:szCs w:val="20"/>
      <w:lang w:val="en-GB"/>
    </w:rPr>
  </w:style>
  <w:style w:type="paragraph" w:styleId="Contents4">
    <w:name w:val="TOC 4"/>
    <w:basedOn w:val="Normal"/>
    <w:next w:val="Normal"/>
    <w:pPr>
      <w:spacing w:before="34" w:after="0"/>
      <w:ind w:left="1304" w:right="0" w:hanging="595"/>
    </w:pPr>
    <w:rPr>
      <w:rFonts w:ascii="Times New Roman" w:hAnsi="Times New Roman"/>
      <w:sz w:val="18"/>
      <w:szCs w:val="18"/>
      <w:lang w:val="en-GB"/>
    </w:rPr>
  </w:style>
  <w:style w:type="paragraph" w:styleId="Contents5">
    <w:name w:val="TOC 5"/>
    <w:basedOn w:val="Normal"/>
    <w:next w:val="Normal"/>
    <w:pPr>
      <w:spacing w:before="34" w:after="0"/>
      <w:ind w:left="1644" w:right="0" w:hanging="680"/>
    </w:pPr>
    <w:rPr>
      <w:rFonts w:ascii="Times New Roman" w:hAnsi="Times New Roman"/>
      <w:sz w:val="18"/>
      <w:szCs w:val="18"/>
    </w:rPr>
  </w:style>
  <w:style w:type="paragraph" w:styleId="UserIndexHeading">
    <w:name w:val="User Index Heading"/>
    <w:basedOn w:val="Heading"/>
    <w:qFormat/>
    <w:pPr>
      <w:suppressLineNumbers/>
      <w:ind w:left="0" w:right="0" w:hanging="0"/>
    </w:pPr>
    <w:rPr>
      <w:rFonts w:ascii="Arial" w:hAnsi="Arial"/>
      <w:b/>
      <w:bCs w:val="false"/>
      <w:sz w:val="32"/>
      <w:szCs w:val="32"/>
      <w:lang w:val="en-GB"/>
    </w:rPr>
  </w:style>
  <w:style w:type="paragraph" w:styleId="UserIndex1">
    <w:name w:val="User Index 1"/>
    <w:basedOn w:val="Index"/>
    <w:qFormat/>
    <w:pPr>
      <w:tabs>
        <w:tab w:val="right" w:pos="8306" w:leader="dot"/>
      </w:tabs>
      <w:ind w:left="0" w:right="0" w:hanging="0"/>
    </w:pPr>
    <w:rPr>
      <w:rFonts w:ascii="Times New Roman" w:hAnsi="Times New Roman"/>
      <w:bCs w:val="false"/>
      <w:lang w:val="en-GB"/>
    </w:rPr>
  </w:style>
  <w:style w:type="paragraph" w:styleId="Contents6">
    <w:name w:val="TOC 6"/>
    <w:basedOn w:val="Normal"/>
    <w:next w:val="Normal"/>
    <w:pPr>
      <w:ind w:left="1200" w:right="0" w:firstLine="1"/>
    </w:pPr>
    <w:rPr>
      <w:sz w:val="18"/>
      <w:szCs w:val="18"/>
    </w:rPr>
  </w:style>
  <w:style w:type="paragraph" w:styleId="Contents7">
    <w:name w:val="TOC 7"/>
    <w:basedOn w:val="Normal"/>
    <w:next w:val="Normal"/>
    <w:pPr>
      <w:ind w:left="1440" w:right="0" w:firstLine="1"/>
    </w:pPr>
    <w:rPr>
      <w:sz w:val="18"/>
      <w:szCs w:val="18"/>
    </w:rPr>
  </w:style>
  <w:style w:type="paragraph" w:styleId="Contents8">
    <w:name w:val="TOC 8"/>
    <w:basedOn w:val="Normal"/>
    <w:next w:val="Normal"/>
    <w:pPr>
      <w:ind w:left="1680" w:right="0" w:firstLine="1"/>
    </w:pPr>
    <w:rPr>
      <w:sz w:val="18"/>
      <w:szCs w:val="18"/>
    </w:rPr>
  </w:style>
  <w:style w:type="paragraph" w:styleId="Contents9">
    <w:name w:val="TOC 9"/>
    <w:basedOn w:val="Normal"/>
    <w:next w:val="Normal"/>
    <w:pPr>
      <w:ind w:left="1920" w:right="0" w:firstLine="1"/>
    </w:pPr>
    <w:rPr>
      <w:sz w:val="18"/>
      <w:szCs w:val="18"/>
    </w:rPr>
  </w:style>
  <w:style w:type="paragraph" w:styleId="IllustrationIndexHeading">
    <w:name w:val="Illustration Index Heading"/>
    <w:basedOn w:val="Heading"/>
    <w:qFormat/>
    <w:pPr>
      <w:suppressLineNumbers/>
      <w:ind w:left="0" w:right="0" w:hanging="0"/>
    </w:pPr>
    <w:rPr>
      <w:rFonts w:ascii="Arial" w:hAnsi="Arial"/>
      <w:b/>
      <w:bCs w:val="false"/>
      <w:sz w:val="32"/>
      <w:szCs w:val="32"/>
      <w:lang w:val="en-GB"/>
    </w:rPr>
  </w:style>
  <w:style w:type="paragraph" w:styleId="IllustrationIndex1">
    <w:name w:val="Illustration Index 1"/>
    <w:basedOn w:val="Index"/>
    <w:qFormat/>
    <w:pPr>
      <w:tabs>
        <w:tab w:val="right" w:pos="8306" w:leader="dot"/>
      </w:tabs>
      <w:ind w:left="0" w:right="0" w:hanging="0"/>
    </w:pPr>
    <w:rPr>
      <w:rFonts w:ascii="Times New Roman" w:hAnsi="Times New Roman"/>
      <w:bCs w:val="false"/>
      <w:lang w:val="en-GB"/>
    </w:rPr>
  </w:style>
  <w:style w:type="paragraph" w:styleId="TableIndexHeading">
    <w:name w:val="Table Index Heading"/>
    <w:basedOn w:val="Heading"/>
    <w:qFormat/>
    <w:pPr>
      <w:suppressLineNumbers/>
      <w:ind w:left="0" w:right="0" w:hanging="0"/>
    </w:pPr>
    <w:rPr>
      <w:rFonts w:ascii="Arial" w:hAnsi="Arial"/>
      <w:b/>
      <w:bCs w:val="false"/>
      <w:sz w:val="32"/>
      <w:szCs w:val="32"/>
    </w:rPr>
  </w:style>
  <w:style w:type="paragraph" w:styleId="TableIndex1">
    <w:name w:val="Table Index 1"/>
    <w:basedOn w:val="Index"/>
    <w:qFormat/>
    <w:pPr>
      <w:tabs>
        <w:tab w:val="right" w:pos="8306" w:leader="dot"/>
      </w:tabs>
      <w:ind w:left="0" w:right="0" w:hanging="0"/>
    </w:pPr>
    <w:rPr>
      <w:rFonts w:ascii="Times New Roman" w:hAnsi="Times New Roman"/>
      <w:bCs w:val="false"/>
    </w:rPr>
  </w:style>
  <w:style w:type="paragraph" w:styleId="HorizontalLine">
    <w:name w:val="Horizontal Line"/>
    <w:basedOn w:val="Normal"/>
    <w:next w:val="TextBody"/>
    <w:qFormat/>
    <w:pPr>
      <w:suppressLineNumbers/>
      <w:pBdr>
        <w:bottom w:val="double" w:sz="2" w:space="0" w:color="808080"/>
      </w:pBdr>
      <w:spacing w:before="0" w:after="283"/>
    </w:pPr>
    <w:rPr>
      <w:sz w:val="12"/>
    </w:rPr>
  </w:style>
  <w:style w:type="paragraph" w:styleId="Normaltext">
    <w:name w:val="Normal-text"/>
    <w:basedOn w:val="Normal"/>
    <w:qFormat/>
    <w:pPr>
      <w:suppressAutoHyphens w:val="false"/>
      <w:spacing w:lineRule="auto" w:line="360"/>
      <w:ind w:left="0" w:right="0" w:firstLine="283"/>
      <w:jc w:val="both"/>
    </w:pPr>
    <w:rPr>
      <w:rFonts w:ascii="Times New Roman" w:hAnsi="Times New Roman"/>
      <w:b w:val="false"/>
      <w:lang w:val="en-GB"/>
    </w:rPr>
  </w:style>
  <w:style w:type="paragraph" w:styleId="HeadingAppendices">
    <w:name w:val="Heading-Appendices"/>
    <w:basedOn w:val="Normaltext"/>
    <w:next w:val="Normaltextnoindention"/>
    <w:qFormat/>
    <w:pPr>
      <w:ind w:left="0" w:right="0" w:hanging="0"/>
    </w:pPr>
    <w:rPr>
      <w:b/>
      <w:bCs/>
      <w:sz w:val="24"/>
      <w:szCs w:val="24"/>
      <w:lang w:val="en-GB"/>
    </w:rPr>
  </w:style>
  <w:style w:type="paragraph" w:styleId="Tabledata">
    <w:name w:val="Table-data"/>
    <w:basedOn w:val="TableContents"/>
    <w:qFormat/>
    <w:pPr>
      <w:spacing w:lineRule="auto" w:line="252"/>
      <w:ind w:left="2124" w:right="0" w:hanging="2124"/>
      <w:jc w:val="right"/>
    </w:pPr>
    <w:rPr>
      <w:rFonts w:ascii="Times New Roman" w:hAnsi="Times New Roman"/>
      <w:b/>
      <w:color w:val="666666"/>
      <w:sz w:val="26"/>
      <w:szCs w:val="26"/>
    </w:rPr>
  </w:style>
  <w:style w:type="paragraph" w:styleId="Tableheading1">
    <w:name w:val="Table-heading"/>
    <w:basedOn w:val="TableContents"/>
    <w:qFormat/>
    <w:pPr>
      <w:spacing w:lineRule="auto" w:line="252"/>
      <w:jc w:val="both"/>
    </w:pPr>
    <w:rPr>
      <w:rFonts w:ascii="Arial" w:hAnsi="Arial"/>
      <w:color w:val="333333"/>
      <w:sz w:val="26"/>
    </w:rPr>
  </w:style>
  <w:style w:type="paragraph" w:styleId="Figureremarks">
    <w:name w:val="Figure-remarks"/>
    <w:basedOn w:val="Illustration"/>
    <w:qFormat/>
    <w:pPr>
      <w:spacing w:before="0" w:after="0"/>
    </w:pPr>
    <w:rPr/>
  </w:style>
  <w:style w:type="paragraph" w:styleId="FirstpageStandard">
    <w:name w:val="First page: Standard"/>
    <w:basedOn w:val="Normal"/>
    <w:qFormat/>
    <w:pPr>
      <w:spacing w:lineRule="auto" w:line="240"/>
      <w:jc w:val="center"/>
    </w:pPr>
    <w:rPr>
      <w:sz w:val="36"/>
      <w:lang w:val="en-GB"/>
    </w:rPr>
  </w:style>
  <w:style w:type="paragraph" w:styleId="Sourceremarks">
    <w:name w:val="Source-remarks"/>
    <w:basedOn w:val="Illustration"/>
    <w:qFormat/>
    <w:pPr>
      <w:spacing w:before="0" w:after="0"/>
      <w:jc w:val="center"/>
    </w:pPr>
    <w:rPr>
      <w:b w:val="false"/>
      <w:i/>
    </w:rPr>
  </w:style>
  <w:style w:type="paragraph" w:styleId="ListofabbreviationsHeading">
    <w:name w:val="List-of-abbreviations-Heading"/>
    <w:basedOn w:val="TableIndexHeading"/>
    <w:qFormat/>
    <w:pPr>
      <w:spacing w:before="238" w:after="232"/>
    </w:pPr>
    <w:rPr>
      <w:lang w:val="en-GB"/>
    </w:rPr>
  </w:style>
  <w:style w:type="paragraph" w:styleId="CVHeading">
    <w:name w:val="CV-Heading"/>
    <w:basedOn w:val="UserIndexHeading"/>
    <w:next w:val="Normaltextnoindention"/>
    <w:qFormat/>
    <w:pPr>
      <w:jc w:val="center"/>
    </w:pPr>
    <w:rPr>
      <w:rFonts w:ascii="Arial" w:hAnsi="Arial"/>
    </w:rPr>
  </w:style>
  <w:style w:type="paragraph" w:styleId="Normaltextnoindention">
    <w:name w:val="Normal-text-no-indention"/>
    <w:basedOn w:val="Normaltext"/>
    <w:next w:val="Normaltext"/>
    <w:qFormat/>
    <w:pPr>
      <w:ind w:left="0" w:right="0" w:hanging="0"/>
    </w:pPr>
    <w:rPr/>
  </w:style>
  <w:style w:type="paragraph" w:styleId="BiblEntries">
    <w:name w:val="Bibl-Entries"/>
    <w:basedOn w:val="TableContents"/>
    <w:qFormat/>
    <w:pPr>
      <w:spacing w:lineRule="auto" w:line="360"/>
      <w:ind w:left="935" w:right="0" w:hanging="578"/>
    </w:pPr>
    <w:rPr>
      <w:lang w:val="en-GB"/>
    </w:rPr>
  </w:style>
  <w:style w:type="paragraph" w:styleId="Title">
    <w:name w:val="Title"/>
    <w:basedOn w:val="Heading"/>
    <w:next w:val="Subtitle"/>
    <w:qFormat/>
    <w:pPr>
      <w:jc w:val="center"/>
    </w:pPr>
    <w:rPr>
      <w:b/>
      <w:bCs/>
      <w:sz w:val="36"/>
      <w:szCs w:val="36"/>
    </w:rPr>
  </w:style>
  <w:style w:type="paragraph" w:styleId="Subtitle">
    <w:name w:val="Subtitle"/>
    <w:basedOn w:val="Heading"/>
    <w:next w:val="TextBody"/>
    <w:qFormat/>
    <w:pPr>
      <w:jc w:val="center"/>
    </w:pPr>
    <w:rPr>
      <w:i/>
      <w:iCs/>
      <w:sz w:val="28"/>
      <w:szCs w:val="28"/>
    </w:rPr>
  </w:style>
  <w:style w:type="paragraph" w:styleId="HeaderLeft">
    <w:name w:val="Header Left"/>
    <w:basedOn w:val="Normal"/>
    <w:qFormat/>
    <w:pPr>
      <w:suppressLineNumbers/>
      <w:tabs>
        <w:tab w:val="center" w:pos="4153" w:leader="none"/>
        <w:tab w:val="right" w:pos="8306" w:leader="none"/>
      </w:tabs>
    </w:pPr>
    <w:rPr/>
  </w:style>
  <w:style w:type="paragraph" w:styleId="Quotations">
    <w:name w:val="Quotations"/>
    <w:basedOn w:val="Normal"/>
    <w:qFormat/>
    <w:pPr>
      <w:spacing w:before="0" w:after="283"/>
      <w:ind w:left="567" w:right="567" w:hanging="0"/>
    </w:pPr>
    <w:rPr/>
  </w:style>
  <w:style w:type="paragraph" w:styleId="Drawing">
    <w:name w:val="Table of Figures"/>
    <w:basedOn w:val="Caption"/>
    <w:pPr/>
    <w:rPr/>
  </w:style>
  <w:style w:type="paragraph" w:styleId="PreformattedText">
    <w:name w:val="Preformatted Text"/>
    <w:basedOn w:val="Normal"/>
    <w:qFormat/>
    <w:pPr>
      <w:spacing w:before="0" w:after="0"/>
    </w:pPr>
    <w:rPr>
      <w:rFonts w:ascii="DejaVu Sans Mono" w:hAnsi="DejaVu Sans Mono" w:eastAsia="DejaVu Sans Mono" w:cs="DejaVu Sans Mono"/>
      <w:sz w:val="20"/>
      <w:szCs w:val="20"/>
    </w:rPr>
  </w:style>
  <w:style w:type="paragraph" w:styleId="HangingIndent">
    <w:name w:val="Hanging Indent"/>
    <w:basedOn w:val="TextBody"/>
    <w:qFormat/>
    <w:pPr>
      <w:tabs>
        <w:tab w:val="left" w:pos="0" w:leader="none"/>
      </w:tabs>
      <w:ind w:left="567" w:right="0" w:hanging="283"/>
    </w:pPr>
    <w:rPr/>
  </w:style>
  <w:style w:type="paragraph" w:styleId="Index3">
    <w:name w:val="Index 3"/>
    <w:basedOn w:val="Index"/>
    <w:pPr>
      <w:ind w:left="566" w:right="0" w:hanging="0"/>
    </w:pPr>
    <w:rPr/>
  </w:style>
  <w:style w:type="paragraph" w:styleId="Numbering4Cont">
    <w:name w:val="Numbering 4 Cont."/>
    <w:basedOn w:val="List"/>
    <w:qFormat/>
    <w:pPr>
      <w:spacing w:before="0" w:after="120"/>
      <w:ind w:left="1440" w:right="0" w:hanging="0"/>
    </w:pPr>
    <w:rPr/>
  </w:style>
  <w:style w:type="paragraph" w:styleId="ListHeading">
    <w:name w:val="List Heading"/>
    <w:basedOn w:val="Normal"/>
    <w:next w:val="ListContents"/>
    <w:qFormat/>
    <w:pPr>
      <w:ind w:left="0" w:right="0" w:hanging="0"/>
    </w:pPr>
    <w:rPr/>
  </w:style>
  <w:style w:type="paragraph" w:styleId="ListContents">
    <w:name w:val="List Contents"/>
    <w:basedOn w:val="Normal"/>
    <w:qFormat/>
    <w:pPr>
      <w:ind w:left="567" w:right="0" w:hanging="0"/>
    </w:pPr>
    <w:rPr/>
  </w:style>
  <w:style w:type="paragraph" w:styleId="BibliographyHeading">
    <w:name w:val="Table of Authorities"/>
    <w:basedOn w:val="Heading"/>
    <w:pPr>
      <w:suppressLineNumbers/>
      <w:ind w:left="0" w:right="0" w:hanging="0"/>
    </w:pPr>
    <w:rPr>
      <w:b/>
      <w:bCs/>
      <w:sz w:val="32"/>
      <w:szCs w:val="32"/>
    </w:rPr>
  </w:style>
  <w:style w:type="paragraph" w:styleId="Marginalia">
    <w:name w:val="Annotation Text"/>
    <w:basedOn w:val="TextBody"/>
    <w:pPr>
      <w:ind w:left="2268" w:right="0" w:hanging="0"/>
    </w:pPr>
    <w:rPr/>
  </w:style>
  <w:style w:type="paragraph" w:styleId="HeaderRight">
    <w:name w:val="Header Right"/>
    <w:basedOn w:val="Normal"/>
    <w:qFormat/>
    <w:pPr>
      <w:suppressLineNumbers/>
      <w:tabs>
        <w:tab w:val="center" w:pos="4153" w:leader="none"/>
        <w:tab w:val="right" w:pos="8306" w:leader="none"/>
      </w:tabs>
    </w:pPr>
    <w:rPr/>
  </w:style>
  <w:style w:type="paragraph" w:styleId="UserIndex3">
    <w:name w:val="User Index 3"/>
    <w:basedOn w:val="Index"/>
    <w:qFormat/>
    <w:pPr>
      <w:tabs>
        <w:tab w:val="right" w:pos="7740" w:leader="dot"/>
      </w:tabs>
      <w:ind w:left="566" w:right="0" w:hanging="0"/>
    </w:pPr>
    <w:rPr/>
  </w:style>
  <w:style w:type="paragraph" w:styleId="List5End">
    <w:name w:val="List 5 End"/>
    <w:basedOn w:val="List"/>
    <w:qFormat/>
    <w:pPr>
      <w:spacing w:before="0" w:after="240"/>
      <w:ind w:left="1800" w:right="0" w:hanging="360"/>
    </w:pPr>
    <w:rPr/>
  </w:style>
  <w:style w:type="paragraph" w:styleId="List5">
    <w:name w:val="List Number"/>
    <w:basedOn w:val="List"/>
    <w:pPr>
      <w:spacing w:before="0" w:after="120"/>
      <w:ind w:left="1800" w:hanging="360"/>
    </w:pPr>
    <w:rPr/>
  </w:style>
  <w:style w:type="paragraph" w:styleId="Sender">
    <w:name w:val="Envelope Return"/>
    <w:basedOn w:val="Normal"/>
    <w:pPr>
      <w:suppressLineNumbers/>
      <w:spacing w:before="0" w:after="60"/>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Abb">
    <w:name w:val="Abb."/>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chart" Target="charts/chart1.xml"/><Relationship Id="rId4" Type="http://schemas.openxmlformats.org/officeDocument/2006/relationships/chart" Target="charts/chart2.xml"/><Relationship Id="rId5" Type="http://schemas.openxmlformats.org/officeDocument/2006/relationships/header" Target="head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
</Relationships>
</file>

<file path=word/charts/chart1.xml><?xml version="1.0" encoding="utf-8"?>
<c:chartSpace xmlns:c="http://schemas.openxmlformats.org/drawingml/2006/chart" xmlns:a="http://schemas.openxmlformats.org/drawingml/2006/main" xmlns:r="http://schemas.openxmlformats.org/officeDocument/2006/relationships">
  <c:lang val="en-US"/>
  <c:roundedCorners val="0"/>
  <c:chart>
    <c:plotArea>
      <c:layout>
        <c:manualLayout>
          <c:layoutTarget val="inner"/>
          <c:xMode val="edge"/>
          <c:yMode val="edge"/>
          <c:x val="0.0710266349881205"/>
          <c:y val="0.02"/>
          <c:w val="0.66162310866575"/>
          <c:h val="0.858857142857143"/>
        </c:manualLayout>
      </c:layout>
      <c:barChart>
        <c:barDir val="bar"/>
        <c:grouping val="clustered"/>
        <c:varyColors val="0"/>
        <c:ser>
          <c:idx val="0"/>
          <c:order val="0"/>
          <c:tx>
            <c:strRef>
              <c:f>label 0</c:f>
              <c:strCache>
                <c:ptCount val="1"/>
                <c:pt idx="0">
                  <c:v>Spalte A</c:v>
                </c:pt>
              </c:strCache>
            </c:strRef>
          </c:tx>
          <c:spPr>
            <a:solidFill>
              <a:srgbClr val="004586"/>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0</c:f>
              <c:numCache>
                <c:formatCode>General</c:formatCode>
                <c:ptCount val="3"/>
                <c:pt idx="0">
                  <c:v>1</c:v>
                </c:pt>
                <c:pt idx="1">
                  <c:v>4</c:v>
                </c:pt>
                <c:pt idx="2">
                  <c:v>5</c:v>
                </c:pt>
              </c:numCache>
            </c:numRef>
          </c:val>
        </c:ser>
        <c:ser>
          <c:idx val="1"/>
          <c:order val="1"/>
          <c:tx>
            <c:strRef>
              <c:f>label 1</c:f>
              <c:strCache>
                <c:ptCount val="1"/>
                <c:pt idx="0">
                  <c:v>Spalte B</c:v>
                </c:pt>
              </c:strCache>
            </c:strRef>
          </c:tx>
          <c:spPr>
            <a:solidFill>
              <a:srgbClr val="ff420e"/>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1</c:f>
              <c:numCache>
                <c:formatCode>General</c:formatCode>
                <c:ptCount val="3"/>
                <c:pt idx="0">
                  <c:v>2</c:v>
                </c:pt>
                <c:pt idx="1">
                  <c:v>3</c:v>
                </c:pt>
                <c:pt idx="2">
                  <c:v>6</c:v>
                </c:pt>
              </c:numCache>
            </c:numRef>
          </c:val>
        </c:ser>
        <c:ser>
          <c:idx val="2"/>
          <c:order val="2"/>
          <c:tx>
            <c:strRef>
              <c:f>label 2</c:f>
              <c:strCache>
                <c:ptCount val="1"/>
                <c:pt idx="0">
                  <c:v>Spalte C</c:v>
                </c:pt>
              </c:strCache>
            </c:strRef>
          </c:tx>
          <c:spPr>
            <a:solidFill>
              <a:srgbClr val="ffd320"/>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2</c:f>
              <c:numCache>
                <c:formatCode>General</c:formatCode>
                <c:ptCount val="3"/>
                <c:pt idx="0">
                  <c:v>3</c:v>
                </c:pt>
                <c:pt idx="1">
                  <c:v>4</c:v>
                </c:pt>
                <c:pt idx="2">
                  <c:v>5</c:v>
                </c:pt>
              </c:numCache>
            </c:numRef>
          </c:val>
        </c:ser>
        <c:gapWidth val="100"/>
        <c:overlap val="0"/>
        <c:axId val="33280888"/>
        <c:axId val="59066053"/>
      </c:barChart>
      <c:catAx>
        <c:axId val="33280888"/>
        <c:scaling>
          <c:orientation val="maxMin"/>
        </c:scaling>
        <c:delete val="0"/>
        <c:axPos val="b"/>
        <c:numFmt formatCode="General" sourceLinked="0"/>
        <c:majorTickMark val="out"/>
        <c:minorTickMark val="none"/>
        <c:tickLblPos val="low"/>
        <c:spPr>
          <a:ln>
            <a:solidFill>
              <a:srgbClr val="b3b3b3"/>
            </a:solidFill>
          </a:ln>
        </c:spPr>
        <c:txPr>
          <a:bodyPr/>
          <a:p>
            <a:pPr>
              <a:defRPr b="0" sz="800" spc="-1" strike="noStrike">
                <a:solidFill>
                  <a:srgbClr val="000000"/>
                </a:solidFill>
                <a:uFill>
                  <a:solidFill>
                    <a:srgbClr val="ffffff"/>
                  </a:solidFill>
                </a:uFill>
                <a:latin typeface="Arial"/>
              </a:defRPr>
            </a:pPr>
          </a:p>
        </c:txPr>
        <c:crossAx val="59066053"/>
        <c:crosses val="autoZero"/>
        <c:auto val="1"/>
        <c:lblAlgn val="ctr"/>
        <c:lblOffset val="100"/>
      </c:catAx>
      <c:valAx>
        <c:axId val="59066053"/>
        <c:scaling>
          <c:orientation val="minMax"/>
        </c:scaling>
        <c:delete val="0"/>
        <c:axPos val="l"/>
        <c:majorGridlines>
          <c:spPr>
            <a:ln>
              <a:solidFill>
                <a:srgbClr val="b3b3b3"/>
              </a:solidFill>
            </a:ln>
          </c:spPr>
        </c:majorGridlines>
        <c:numFmt formatCode="General" sourceLinked="0"/>
        <c:majorTickMark val="out"/>
        <c:minorTickMark val="none"/>
        <c:tickLblPos val="nextTo"/>
        <c:spPr>
          <a:ln>
            <a:solidFill>
              <a:srgbClr val="b3b3b3"/>
            </a:solidFill>
          </a:ln>
        </c:spPr>
        <c:txPr>
          <a:bodyPr/>
          <a:p>
            <a:pPr>
              <a:defRPr b="0" sz="800" spc="-1" strike="noStrike">
                <a:solidFill>
                  <a:srgbClr val="000000"/>
                </a:solidFill>
                <a:uFill>
                  <a:solidFill>
                    <a:srgbClr val="ffffff"/>
                  </a:solidFill>
                </a:uFill>
                <a:latin typeface="Arial"/>
              </a:defRPr>
            </a:pPr>
          </a:p>
        </c:txPr>
        <c:crossAx val="33280888"/>
        <c:crosses val="max"/>
      </c:valAx>
      <c:spPr>
        <a:noFill/>
        <a:ln>
          <a:solidFill>
            <a:srgbClr val="b3b3b3"/>
          </a:solidFill>
        </a:ln>
      </c:spPr>
    </c:plotArea>
    <c:legend>
      <c:legendPos val="r"/>
      <c:layout>
        <c:manualLayout>
          <c:xMode val="edge"/>
          <c:yMode val="edge"/>
          <c:x val="0.762786044766788"/>
          <c:y val="0.395"/>
        </c:manualLayout>
      </c:layout>
      <c:overlay val="0"/>
      <c:spPr>
        <a:noFill/>
        <a:ln>
          <a:noFill/>
        </a:ln>
      </c:spPr>
    </c:legend>
    <c:plotVisOnly val="0"/>
    <c:dispBlanksAs val="gap"/>
  </c:chart>
  <c:spPr>
    <a:solidFill>
      <a:srgbClr val="ffffff"/>
    </a:solidFill>
    <a:ln>
      <a:noFill/>
    </a:ln>
  </c:spPr>
</c:chartSpace>
</file>

<file path=word/charts/chart2.xml><?xml version="1.0" encoding="utf-8"?>
<c:chartSpace xmlns:c="http://schemas.openxmlformats.org/drawingml/2006/chart" xmlns:a="http://schemas.openxmlformats.org/drawingml/2006/main" xmlns:r="http://schemas.openxmlformats.org/officeDocument/2006/relationships">
  <c:lang val="en-US"/>
  <c:roundedCorners val="0"/>
  <c:chart>
    <c:plotArea>
      <c:layout>
        <c:manualLayout>
          <c:layoutTarget val="inner"/>
          <c:xMode val="edge"/>
          <c:yMode val="edge"/>
          <c:x val="0.0710266349881205"/>
          <c:y val="0.02"/>
          <c:w val="0.66162310866575"/>
          <c:h val="0.858857142857143"/>
        </c:manualLayout>
      </c:layout>
      <c:barChart>
        <c:barDir val="bar"/>
        <c:grouping val="clustered"/>
        <c:varyColors val="0"/>
        <c:ser>
          <c:idx val="0"/>
          <c:order val="0"/>
          <c:tx>
            <c:strRef>
              <c:f>label 0</c:f>
              <c:strCache>
                <c:ptCount val="1"/>
                <c:pt idx="0">
                  <c:v>Spalte A</c:v>
                </c:pt>
              </c:strCache>
            </c:strRef>
          </c:tx>
          <c:spPr>
            <a:solidFill>
              <a:srgbClr val="004586"/>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0</c:f>
              <c:numCache>
                <c:formatCode>General</c:formatCode>
                <c:ptCount val="3"/>
                <c:pt idx="0">
                  <c:v>1</c:v>
                </c:pt>
                <c:pt idx="1">
                  <c:v>4</c:v>
                </c:pt>
                <c:pt idx="2">
                  <c:v>5</c:v>
                </c:pt>
              </c:numCache>
            </c:numRef>
          </c:val>
        </c:ser>
        <c:ser>
          <c:idx val="1"/>
          <c:order val="1"/>
          <c:tx>
            <c:strRef>
              <c:f>label 1</c:f>
              <c:strCache>
                <c:ptCount val="1"/>
                <c:pt idx="0">
                  <c:v>Spalte B</c:v>
                </c:pt>
              </c:strCache>
            </c:strRef>
          </c:tx>
          <c:spPr>
            <a:solidFill>
              <a:srgbClr val="ff420e"/>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1</c:f>
              <c:numCache>
                <c:formatCode>General</c:formatCode>
                <c:ptCount val="3"/>
                <c:pt idx="0">
                  <c:v>2</c:v>
                </c:pt>
                <c:pt idx="1">
                  <c:v>3</c:v>
                </c:pt>
                <c:pt idx="2">
                  <c:v>6</c:v>
                </c:pt>
              </c:numCache>
            </c:numRef>
          </c:val>
        </c:ser>
        <c:ser>
          <c:idx val="2"/>
          <c:order val="2"/>
          <c:tx>
            <c:strRef>
              <c:f>label 2</c:f>
              <c:strCache>
                <c:ptCount val="1"/>
                <c:pt idx="0">
                  <c:v>Spalte C</c:v>
                </c:pt>
              </c:strCache>
            </c:strRef>
          </c:tx>
          <c:spPr>
            <a:solidFill>
              <a:srgbClr val="ffd320"/>
            </a:solidFill>
            <a:ln>
              <a:solidFill>
                <a:srgbClr val="000000"/>
              </a:solidFill>
            </a:ln>
          </c:spPr>
          <c:invertIfNegative val="0"/>
          <c:dLbls>
            <c:showLegendKey val="0"/>
            <c:showVal val="0"/>
            <c:showCatName val="0"/>
            <c:showSerName val="0"/>
            <c:showPercent val="0"/>
            <c:showLeaderLines val="0"/>
          </c:dLbls>
          <c:cat>
            <c:strRef>
              <c:f>categories</c:f>
              <c:strCache>
                <c:ptCount val="3"/>
                <c:pt idx="0">
                  <c:v>1</c:v>
                </c:pt>
                <c:pt idx="1">
                  <c:v>2</c:v>
                </c:pt>
                <c:pt idx="2">
                  <c:v>3</c:v>
                </c:pt>
              </c:strCache>
            </c:strRef>
          </c:cat>
          <c:val>
            <c:numRef>
              <c:f>2</c:f>
              <c:numCache>
                <c:formatCode>General</c:formatCode>
                <c:ptCount val="3"/>
                <c:pt idx="0">
                  <c:v>3</c:v>
                </c:pt>
                <c:pt idx="1">
                  <c:v>4</c:v>
                </c:pt>
                <c:pt idx="2">
                  <c:v>5</c:v>
                </c:pt>
              </c:numCache>
            </c:numRef>
          </c:val>
        </c:ser>
        <c:gapWidth val="100"/>
        <c:overlap val="0"/>
        <c:axId val="44609084"/>
        <c:axId val="73194440"/>
      </c:barChart>
      <c:catAx>
        <c:axId val="44609084"/>
        <c:scaling>
          <c:orientation val="maxMin"/>
        </c:scaling>
        <c:delete val="0"/>
        <c:axPos val="b"/>
        <c:numFmt formatCode="General" sourceLinked="0"/>
        <c:majorTickMark val="out"/>
        <c:minorTickMark val="none"/>
        <c:tickLblPos val="low"/>
        <c:spPr>
          <a:ln>
            <a:solidFill>
              <a:srgbClr val="b3b3b3"/>
            </a:solidFill>
          </a:ln>
        </c:spPr>
        <c:txPr>
          <a:bodyPr/>
          <a:p>
            <a:pPr>
              <a:defRPr b="0" sz="800" spc="-1" strike="noStrike">
                <a:solidFill>
                  <a:srgbClr val="000000"/>
                </a:solidFill>
                <a:uFill>
                  <a:solidFill>
                    <a:srgbClr val="ffffff"/>
                  </a:solidFill>
                </a:uFill>
                <a:latin typeface="Arial"/>
              </a:defRPr>
            </a:pPr>
          </a:p>
        </c:txPr>
        <c:crossAx val="73194440"/>
        <c:crosses val="autoZero"/>
        <c:auto val="1"/>
        <c:lblAlgn val="ctr"/>
        <c:lblOffset val="100"/>
      </c:catAx>
      <c:valAx>
        <c:axId val="73194440"/>
        <c:scaling>
          <c:orientation val="minMax"/>
        </c:scaling>
        <c:delete val="0"/>
        <c:axPos val="l"/>
        <c:majorGridlines>
          <c:spPr>
            <a:ln>
              <a:solidFill>
                <a:srgbClr val="b3b3b3"/>
              </a:solidFill>
            </a:ln>
          </c:spPr>
        </c:majorGridlines>
        <c:numFmt formatCode="General" sourceLinked="0"/>
        <c:majorTickMark val="out"/>
        <c:minorTickMark val="none"/>
        <c:tickLblPos val="nextTo"/>
        <c:spPr>
          <a:ln>
            <a:solidFill>
              <a:srgbClr val="b3b3b3"/>
            </a:solidFill>
          </a:ln>
        </c:spPr>
        <c:txPr>
          <a:bodyPr/>
          <a:p>
            <a:pPr>
              <a:defRPr b="0" sz="800" spc="-1" strike="noStrike">
                <a:solidFill>
                  <a:srgbClr val="000000"/>
                </a:solidFill>
                <a:uFill>
                  <a:solidFill>
                    <a:srgbClr val="ffffff"/>
                  </a:solidFill>
                </a:uFill>
                <a:latin typeface="Arial"/>
              </a:defRPr>
            </a:pPr>
          </a:p>
        </c:txPr>
        <c:crossAx val="44609084"/>
        <c:crosses val="max"/>
      </c:valAx>
      <c:spPr>
        <a:noFill/>
        <a:ln>
          <a:solidFill>
            <a:srgbClr val="b3b3b3"/>
          </a:solidFill>
        </a:ln>
      </c:spPr>
    </c:plotArea>
    <c:legend>
      <c:legendPos val="r"/>
      <c:layout>
        <c:manualLayout>
          <c:xMode val="edge"/>
          <c:yMode val="edge"/>
          <c:x val="0.762786044766788"/>
          <c:y val="0.395"/>
        </c:manualLayout>
      </c:layout>
      <c:overlay val="0"/>
      <c:spPr>
        <a:noFill/>
        <a:ln>
          <a:noFill/>
        </a:ln>
      </c:spPr>
    </c:legend>
    <c:plotVisOnly val="0"/>
    <c:dispBlanksAs val="gap"/>
  </c:chart>
  <c:spPr>
    <a:solidFill>
      <a:srgbClr val="ffffff"/>
    </a:solidFill>
    <a:ln>
      <a:noFill/>
    </a:ln>
  </c:spPr>
</c:chartSpace>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9</Pages>
  <Words>469</Words>
  <CharactersWithSpaces>3197</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2023-09-04T09:28:28Z</dcterms:created>
  <dc:creator/>
  <dc:description>This document template for OpenOffice.org/LibreOffice aims to help students to create academic papers in universities or colleges. This template is suitable for the operating systems Windows, MacOS and Linux. The goal of this template is to fulfill the standard criteria of a bachelor thesis, master thesis, academic paper in Germany/Europe. However, please be aware that each country and university uses different guidelines. You can easily make the required changes on basis of this template. &lt;br&gt;
-----------------------------------------------------------  &lt;br&gt;
The author of this template is Gerald Leppert.  &lt;br&gt;
Please send your remarks, wishes and criticism to: gerald.leppert (at) uni-koeln.de  &lt;br&gt;
Copyright 2011. All rights reserved. &lt;br&gt;
This template is free software and is licensed under the GNU LGPL Lizenz and can be used and distributed accordingly. &lt;br&gt;</dc:description>
  <cp:keywords>academic paper seminar paper course paper course thesis bachelor thesis master thesis university education</cp:keywords>
  <dc:language>de-DE</dc:language>
  <cp:lastModifiedBy/>
  <cp:revision>1</cp:revision>
  <dc:subject>Text of licence GNU LGPL can be found here http://www.gnu.org/licenses/lgpl.html &lt;br&gt;&lt;br&gt;This template is distributed in the hope that it is useful for the user, but WITHOUT ANY WARRANTY.  &lt;br&gt;This template is free software; you can redistribute it and/or modify it under the terms of the GNU Lesser General Public License version 2.1, as published by the Free Software Foundation. The complete licensing terms of the GNU LGPL can be found at http://www.gnu.org/licenses/lgpl.html. This library is distributed in the hope that it will be useful, but WITHOUT ANY WARRANTY; without even the implied warranty of MERCHANTABILITY or FITNESS FOR A PARTICULAR PURPOSE. See the GNU Lesser General Public License for more details. &lt;br&gt;&lt;br&gt;-----------------------------------------------------------  &lt;br&gt;&lt;br&gt;This template is not available for Microsoft Word.</dc:subject>
  <dc:title>Template for bachelor thesis, master thesis, course paper, seminar paper, academic paper. DIN A4 paper size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 http://www.gnu.org/licenses/lgpl.html"&gt;LGPL&lt;/a&gt;</vt:lpwstr>
  </property>
</Properties>
</file>