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98c906b0904deb45e623d81ad7f84f140fe874d"/>
    <w:p>
      <w:pPr>
        <w:pStyle w:val="Heading1"/>
      </w:pPr>
      <w:r>
        <w:t xml:space="preserve">Abstract Academic Document: The Role of Social Workers in Malaysia Kuala Lumpur</w:t>
      </w:r>
    </w:p>
    <w:p>
      <w:pPr>
        <w:pStyle w:val="FirstParagraph"/>
      </w:pPr>
      <w:r>
        <w:rPr>
          <w:iCs/>
          <w:i/>
          <w:bCs/>
          <w:b/>
        </w:rPr>
        <w:t xml:space="preserve">"Social work is not a profession of mere service; it is the art of building bridges between individuals, communities, and systems to foster equity, dignity, and social justice."</w:t>
      </w:r>
      <w:r>
        <w:t xml:space="preserve"> </w:t>
      </w:r>
      <w:r>
        <w:t xml:space="preserve">This academic abstract explores the multifaceted role of</w:t>
      </w:r>
      <w:r>
        <w:t xml:space="preserve"> </w:t>
      </w:r>
      <w:r>
        <w:rPr>
          <w:bCs/>
          <w:b/>
        </w:rPr>
        <w:t xml:space="preserve">Social Worker</w:t>
      </w:r>
      <w:r>
        <w:t xml:space="preserve">s in</w:t>
      </w:r>
      <w:r>
        <w:t xml:space="preserve"> </w:t>
      </w:r>
      <w:r>
        <w:rPr>
          <w:bCs/>
          <w:b/>
        </w:rPr>
        <w:t xml:space="preserve">Malaysia Kuala Lumpur</w:t>
      </w:r>
      <w:r>
        <w:t xml:space="preserve">, examining their contributions to addressing societal challenges in a rapidly urbanizing metropolis. As one of Southeast Asia’s most dynamic cities, Kuala Lumpur presents unique opportunities and complexities for social workers, requiring them to navigate cultural diversity, socio-economic disparities, and policy frameworks specific to Malaysia. This document provides an in-depth analysis of the professional responsibilities, challenges faced by</w:t>
      </w:r>
      <w:r>
        <w:t xml:space="preserve"> </w:t>
      </w:r>
      <w:r>
        <w:rPr>
          <w:bCs/>
          <w:b/>
        </w:rPr>
        <w:t xml:space="preserve">Social Worker</w:t>
      </w:r>
      <w:r>
        <w:t xml:space="preserve">s in this region, and the evolving strategies they employ to promote well-being among vulnerable populations.</w:t>
      </w:r>
    </w:p>
    <w:bookmarkStart w:id="20" w:name="Xb1bb328724e981069275ce79ff61ad2cf77fe0b"/>
    <w:p>
      <w:pPr>
        <w:pStyle w:val="Heading2"/>
      </w:pPr>
      <w:r>
        <w:t xml:space="preserve">The Context of Social Work in Kuala Lumpur, Malaysia</w:t>
      </w:r>
    </w:p>
    <w:p>
      <w:pPr>
        <w:pStyle w:val="FirstParagraph"/>
      </w:pPr>
      <w:r>
        <w:t xml:space="preserve">Kuala Lumpur (KL), the capital city of Malaysia, is a microcosm of the nation’s cultural and economic diversity. With a population exceeding 1.5 million within its city limits and a broader metropolitan area encompassing millions more, KL is characterized by rapid urbanization, high levels of migration, and significant disparities in access to resources. These factors create a complex social landscape where</w:t>
      </w:r>
      <w:r>
        <w:t xml:space="preserve"> </w:t>
      </w:r>
      <w:r>
        <w:rPr>
          <w:bCs/>
          <w:b/>
        </w:rPr>
        <w:t xml:space="preserve">Social Worker</w:t>
      </w:r>
      <w:r>
        <w:t xml:space="preserve">s play critical roles in addressing issues such as poverty, mental health crises, domestic violence, child welfare, and community development. Given Malaysia’s multicultural society—comprising Malay, Chinese, Indian communities and indigenous groups—the work of</w:t>
      </w:r>
      <w:r>
        <w:t xml:space="preserve"> </w:t>
      </w:r>
      <w:r>
        <w:rPr>
          <w:bCs/>
          <w:b/>
        </w:rPr>
        <w:t xml:space="preserve">Social Worker</w:t>
      </w:r>
      <w:r>
        <w:t xml:space="preserve">s often involves bridging cultural divides while adhering to national policies that prioritize social cohesion.</w:t>
      </w:r>
    </w:p>
    <w:p>
      <w:pPr>
        <w:pStyle w:val="BodyText"/>
      </w:pPr>
      <w:r>
        <w:t xml:space="preserve">The Malaysian government has established a legal and institutional framework for social work through bodies such as the Social Welfare Department (Jabatan Kebajikan Masyarakat) and non-governmental organizations (NGOs). These entities collaborate with</w:t>
      </w:r>
      <w:r>
        <w:t xml:space="preserve"> </w:t>
      </w:r>
      <w:r>
        <w:rPr>
          <w:bCs/>
          <w:b/>
        </w:rPr>
        <w:t xml:space="preserve">Social Worker</w:t>
      </w:r>
      <w:r>
        <w:t xml:space="preserve">s to implement programs aligned with national agendas like the National Transformation Program 2050, which emphasizes inclusive growth and poverty eradication. However, the demand for social services in KL often outpaces available resources, creating a gap that</w:t>
      </w:r>
      <w:r>
        <w:t xml:space="preserve"> </w:t>
      </w:r>
      <w:r>
        <w:rPr>
          <w:bCs/>
          <w:b/>
        </w:rPr>
        <w:t xml:space="preserve">Social Worker</w:t>
      </w:r>
      <w:r>
        <w:t xml:space="preserve">s must fill through innovative approaches and community engagement.</w:t>
      </w:r>
    </w:p>
    <w:bookmarkEnd w:id="20"/>
    <w:bookmarkStart w:id="21" w:name="Xbe5008faedb3e5b26820e9551ab2d0dd4c74a52"/>
    <w:p>
      <w:pPr>
        <w:pStyle w:val="Heading2"/>
      </w:pPr>
      <w:r>
        <w:t xml:space="preserve">Key Responsibilities of Social Workers in Kuala Lumpur</w:t>
      </w:r>
    </w:p>
    <w:p>
      <w:pPr>
        <w:pStyle w:val="FirstParagraph"/>
      </w:pPr>
      <w:r>
        <w:rPr>
          <w:bCs/>
          <w:b/>
        </w:rPr>
        <w:t xml:space="preserve">Social Worker</w:t>
      </w:r>
      <w:r>
        <w:t xml:space="preserve">s in</w:t>
      </w:r>
      <w:r>
        <w:t xml:space="preserve"> </w:t>
      </w:r>
      <w:r>
        <w:rPr>
          <w:bCs/>
          <w:b/>
        </w:rPr>
        <w:t xml:space="preserve">Malaysia Kuala Lumpur</w:t>
      </w:r>
      <w:r>
        <w:t xml:space="preserve"> </w:t>
      </w:r>
      <w:r>
        <w:t xml:space="preserve">are tasked with a wide array of responsibilities, including but not limited to:</w:t>
      </w:r>
    </w:p>
    <w:p>
      <w:pPr>
        <w:numPr>
          <w:ilvl w:val="0"/>
          <w:numId w:val="1001"/>
        </w:numPr>
        <w:pStyle w:val="Compact"/>
      </w:pPr>
      <w:r>
        <w:rPr>
          <w:bCs/>
          <w:b/>
        </w:rPr>
        <w:t xml:space="preserve">Crisis Intervention:</w:t>
      </w:r>
      <w:r>
        <w:t xml:space="preserve"> </w:t>
      </w:r>
      <w:r>
        <w:t xml:space="preserve">Providing immediate support to individuals and families experiencing domestic violence, substance abuse, or mental health emergencies.</w:t>
      </w:r>
    </w:p>
    <w:p>
      <w:pPr>
        <w:numPr>
          <w:ilvl w:val="0"/>
          <w:numId w:val="1001"/>
        </w:numPr>
        <w:pStyle w:val="Compact"/>
      </w:pPr>
      <w:r>
        <w:rPr>
          <w:bCs/>
          <w:b/>
        </w:rPr>
        <w:t xml:space="preserve">Child Protection:</w:t>
      </w:r>
      <w:r>
        <w:t xml:space="preserve"> </w:t>
      </w:r>
      <w:r>
        <w:t xml:space="preserve">Collaborating with government agencies to ensure the safety and welfare of children at risk of neglect or exploitation.</w:t>
      </w:r>
    </w:p>
    <w:p>
      <w:pPr>
        <w:numPr>
          <w:ilvl w:val="0"/>
          <w:numId w:val="1001"/>
        </w:numPr>
        <w:pStyle w:val="Compact"/>
      </w:pPr>
      <w:r>
        <w:rPr>
          <w:bCs/>
          <w:b/>
        </w:rPr>
        <w:t xml:space="preserve">Elderly Care:</w:t>
      </w:r>
      <w:r>
        <w:t xml:space="preserve"> </w:t>
      </w:r>
      <w:r>
        <w:t xml:space="preserve">Advocating for aging populations through access to healthcare, housing, and social inclusion programs.</w:t>
      </w:r>
    </w:p>
    <w:p>
      <w:pPr>
        <w:numPr>
          <w:ilvl w:val="0"/>
          <w:numId w:val="1001"/>
        </w:numPr>
        <w:pStyle w:val="Compact"/>
      </w:pPr>
      <w:r>
        <w:rPr>
          <w:bCs/>
          <w:b/>
        </w:rPr>
        <w:t xml:space="preserve">Community Development:</w:t>
      </w:r>
      <w:r>
        <w:t xml:space="preserve"> </w:t>
      </w:r>
      <w:r>
        <w:t xml:space="preserve">Organizing initiatives that promote education, employment opportunities, and poverty alleviation in underserved neighborhoods.</w:t>
      </w:r>
    </w:p>
    <w:p>
      <w:pPr>
        <w:numPr>
          <w:ilvl w:val="0"/>
          <w:numId w:val="1001"/>
        </w:numPr>
        <w:pStyle w:val="Compact"/>
      </w:pPr>
      <w:r>
        <w:rPr>
          <w:bCs/>
          <w:b/>
        </w:rPr>
        <w:t xml:space="preserve">Cultural Sensitivity Training:</w:t>
      </w:r>
      <w:r>
        <w:t xml:space="preserve"> </w:t>
      </w:r>
      <w:r>
        <w:t xml:space="preserve">Educating clients and stakeholders about the diverse cultural practices of KL’s population to foster mutual respect and understanding.</w:t>
      </w:r>
    </w:p>
    <w:p>
      <w:pPr>
        <w:pStyle w:val="FirstParagraph"/>
      </w:pPr>
      <w:r>
        <w:t xml:space="preserve">The role of a</w:t>
      </w:r>
      <w:r>
        <w:t xml:space="preserve"> </w:t>
      </w:r>
      <w:r>
        <w:rPr>
          <w:bCs/>
          <w:b/>
        </w:rPr>
        <w:t xml:space="preserve">Social Worker</w:t>
      </w:r>
      <w:r>
        <w:t xml:space="preserve"> </w:t>
      </w:r>
      <w:r>
        <w:t xml:space="preserve">in this context is not merely reactive but also proactive. For instance, in areas like Taman Maluri or Kampung Baru,</w:t>
      </w:r>
      <w:r>
        <w:t xml:space="preserve"> </w:t>
      </w:r>
      <w:r>
        <w:rPr>
          <w:bCs/>
          <w:b/>
        </w:rPr>
        <w:t xml:space="preserve">Social Worker</w:t>
      </w:r>
      <w:r>
        <w:t xml:space="preserve">s often engage with local communities to identify systemic issues such as lack of access to clean water or inadequate public transportation. Their work involves liaising with local authorities, NGOs, and private sector partners to develop sustainable solutions that align with both national priorities and community needs.</w:t>
      </w:r>
    </w:p>
    <w:bookmarkEnd w:id="21"/>
    <w:bookmarkStart w:id="22" w:name="X467e41c85e9a2efa952e7189bd303c5d9321a77"/>
    <w:p>
      <w:pPr>
        <w:pStyle w:val="Heading2"/>
      </w:pPr>
      <w:r>
        <w:t xml:space="preserve">Challenges Faced by Social Workers in Kuala Lumpur</w:t>
      </w:r>
    </w:p>
    <w:p>
      <w:pPr>
        <w:pStyle w:val="FirstParagraph"/>
      </w:pPr>
      <w:r>
        <w:t xml:space="preserve">Despite their critical contributions,</w:t>
      </w:r>
      <w:r>
        <w:t xml:space="preserve"> </w:t>
      </w:r>
      <w:r>
        <w:rPr>
          <w:bCs/>
          <w:b/>
        </w:rPr>
        <w:t xml:space="preserve">Social Worker</w:t>
      </w:r>
      <w:r>
        <w:t xml:space="preserve">s in</w:t>
      </w:r>
      <w:r>
        <w:t xml:space="preserve"> </w:t>
      </w:r>
      <w:r>
        <w:rPr>
          <w:bCs/>
          <w:b/>
        </w:rPr>
        <w:t xml:space="preserve">Malaysia Kuala Lumpur</w:t>
      </w:r>
      <w:r>
        <w:t xml:space="preserve"> </w:t>
      </w:r>
      <w:r>
        <w:t xml:space="preserve">face numerous challenges. One major hurdle is the stigma associated with seeking help for social issues, particularly within certain cultural groups. This reluctance can hinder the effectiveness of interventions aimed at marginalized communities. Additionally, resource constraints—such as limited funding for mental health services or shelter homes—often force</w:t>
      </w:r>
      <w:r>
        <w:t xml:space="preserve"> </w:t>
      </w:r>
      <w:r>
        <w:rPr>
          <w:bCs/>
          <w:b/>
        </w:rPr>
        <w:t xml:space="preserve">Social Worker</w:t>
      </w:r>
      <w:r>
        <w:t xml:space="preserve">s to make difficult decisions about which cases to prioritize.</w:t>
      </w:r>
    </w:p>
    <w:p>
      <w:pPr>
        <w:pStyle w:val="BodyText"/>
      </w:pPr>
      <w:r>
        <w:t xml:space="preserve">The bureaucratic landscape in Malaysia also presents obstacles. Navigating overlapping jurisdictions between federal and state authorities can delay critical interventions. For example, a</w:t>
      </w:r>
      <w:r>
        <w:t xml:space="preserve"> </w:t>
      </w:r>
      <w:r>
        <w:rPr>
          <w:bCs/>
          <w:b/>
        </w:rPr>
        <w:t xml:space="preserve">Social Worker</w:t>
      </w:r>
      <w:r>
        <w:t xml:space="preserve"> </w:t>
      </w:r>
      <w:r>
        <w:t xml:space="preserve">working with a family affected by domestic violence may need to coordinate with multiple agencies, including the police, legal aid services, and child protection units—a process that can be time-consuming and frustrating.</w:t>
      </w:r>
    </w:p>
    <w:p>
      <w:pPr>
        <w:pStyle w:val="BodyText"/>
      </w:pPr>
      <w:r>
        <w:t xml:space="preserve">Moreover, the rapid pace of urbanization in KL has led to an increase in homelessness and housing insecurity.</w:t>
      </w:r>
      <w:r>
        <w:t xml:space="preserve"> </w:t>
      </w:r>
      <w:r>
        <w:rPr>
          <w:bCs/>
          <w:b/>
        </w:rPr>
        <w:t xml:space="preserve">Social Worker</w:t>
      </w:r>
      <w:r>
        <w:t xml:space="preserve">s are frequently called upon to assist street children or homeless individuals, often operating under resource limitations while competing with global trends like digitalization and remote work that have shifted focus away from traditional welfare systems.</w:t>
      </w:r>
    </w:p>
    <w:bookmarkEnd w:id="22"/>
    <w:bookmarkStart w:id="23" w:name="Xdff7818873ec04355da3bbc92358e4ce868e571"/>
    <w:p>
      <w:pPr>
        <w:pStyle w:val="Heading2"/>
      </w:pPr>
      <w:r>
        <w:t xml:space="preserve">Innovative Strategies for Social Work in Kuala Lumpur</w:t>
      </w:r>
    </w:p>
    <w:p>
      <w:pPr>
        <w:pStyle w:val="FirstParagraph"/>
      </w:pPr>
      <w:r>
        <w:t xml:space="preserve">To address these challenges,</w:t>
      </w:r>
      <w:r>
        <w:t xml:space="preserve"> </w:t>
      </w:r>
      <w:r>
        <w:rPr>
          <w:bCs/>
          <w:b/>
        </w:rPr>
        <w:t xml:space="preserve">Social Worker</w:t>
      </w:r>
      <w:r>
        <w:t xml:space="preserve">s in</w:t>
      </w:r>
      <w:r>
        <w:t xml:space="preserve"> </w:t>
      </w:r>
      <w:r>
        <w:rPr>
          <w:bCs/>
          <w:b/>
        </w:rPr>
        <w:t xml:space="preserve">Malaysia Kuala Lumpur</w:t>
      </w:r>
      <w:r>
        <w:t xml:space="preserve"> </w:t>
      </w:r>
      <w:r>
        <w:t xml:space="preserve">are adopting innovative strategies. One such approach is the integration of technology into social work practices. Mobile applications and online platforms are now used to connect clients with resources like job listings, mental health hotlines, or legal aid services. For instance, the "Keluarga Malaysia" initiative leverages digital tools to provide real-time support for families in crisis.</w:t>
      </w:r>
    </w:p>
    <w:p>
      <w:pPr>
        <w:pStyle w:val="BodyText"/>
      </w:pPr>
      <w:r>
        <w:t xml:space="preserve">Another key strategy is the promotion of community-based social work models. By empowering local leaders and volunteers through training programs,</w:t>
      </w:r>
      <w:r>
        <w:t xml:space="preserve"> </w:t>
      </w:r>
      <w:r>
        <w:rPr>
          <w:bCs/>
          <w:b/>
        </w:rPr>
        <w:t xml:space="preserve">Social Worker</w:t>
      </w:r>
      <w:r>
        <w:t xml:space="preserve">s can extend their reach beyond institutional settings. This approach has been particularly effective in neighborhoods like Chinatown or Little India, where cultural affinity and trust are critical to engagement.</w:t>
      </w:r>
    </w:p>
    <w:p>
      <w:pPr>
        <w:pStyle w:val="BodyText"/>
      </w:pPr>
      <w:r>
        <w:t xml:space="preserve">Educational initiatives are also gaining traction. Universities in KL, such as the Universiti Kebangsaan Malaysia (UKM) and the University of Malaya, offer specialized programs for</w:t>
      </w:r>
      <w:r>
        <w:t xml:space="preserve"> </w:t>
      </w:r>
      <w:r>
        <w:rPr>
          <w:bCs/>
          <w:b/>
        </w:rPr>
        <w:t xml:space="preserve">Social Worker</w:t>
      </w:r>
      <w:r>
        <w:t xml:space="preserve">s focusing on urban sociology, multiculturalism, and policy advocacy. These institutions collaborate with local NGOs to provide students with hands-on experience in real-world social work scenarios.</w:t>
      </w:r>
    </w:p>
    <w:bookmarkEnd w:id="23"/>
    <w:bookmarkStart w:id="24" w:name="Xf3be59a0b427628ffae7e97bd10ab2f0be85eb0"/>
    <w:p>
      <w:pPr>
        <w:pStyle w:val="Heading2"/>
      </w:pPr>
      <w:r>
        <w:t xml:space="preserve">Conclusion: The Future of Social Work in Kuala Lumpur</w:t>
      </w:r>
    </w:p>
    <w:p>
      <w:pPr>
        <w:pStyle w:val="FirstParagraph"/>
      </w:pPr>
      <w:r>
        <w:t xml:space="preserve">The role of</w:t>
      </w:r>
      <w:r>
        <w:t xml:space="preserve"> </w:t>
      </w:r>
      <w:r>
        <w:rPr>
          <w:bCs/>
          <w:b/>
        </w:rPr>
        <w:t xml:space="preserve">Social Worker</w:t>
      </w:r>
      <w:r>
        <w:t xml:space="preserve">s in</w:t>
      </w:r>
      <w:r>
        <w:t xml:space="preserve"> </w:t>
      </w:r>
      <w:r>
        <w:rPr>
          <w:bCs/>
          <w:b/>
        </w:rPr>
        <w:t xml:space="preserve">Malaysia Kuala Lumpur</w:t>
      </w:r>
      <w:r>
        <w:t xml:space="preserve"> </w:t>
      </w:r>
      <w:r>
        <w:t xml:space="preserve">is indispensable to the city’s socio-economic development. As KL continues to evolve into a global hub, the demand for skilled professionals who can address complex social issues will only grow. However, this requires sustained investment in training, infrastructure, and inter-agency collaboration. Future research should explore how</w:t>
      </w:r>
      <w:r>
        <w:t xml:space="preserve"> </w:t>
      </w:r>
      <w:r>
        <w:rPr>
          <w:bCs/>
          <w:b/>
        </w:rPr>
        <w:t xml:space="preserve">Social Worker</w:t>
      </w:r>
      <w:r>
        <w:t xml:space="preserve">s can further leverage technology and cross-cultural partnerships to meet the needs of KL’s diverse population.</w:t>
      </w:r>
    </w:p>
    <w:p>
      <w:pPr>
        <w:pStyle w:val="BodyText"/>
      </w:pPr>
      <w:r>
        <w:t xml:space="preserve">In conclusion, the work of</w:t>
      </w:r>
      <w:r>
        <w:t xml:space="preserve"> </w:t>
      </w:r>
      <w:r>
        <w:rPr>
          <w:bCs/>
          <w:b/>
        </w:rPr>
        <w:t xml:space="preserve">Social Worker</w:t>
      </w:r>
      <w:r>
        <w:t xml:space="preserve">s in</w:t>
      </w:r>
      <w:r>
        <w:t xml:space="preserve"> </w:t>
      </w:r>
      <w:r>
        <w:rPr>
          <w:bCs/>
          <w:b/>
        </w:rPr>
        <w:t xml:space="preserve">Malaysia Kuala Lumpur</w:t>
      </w:r>
      <w:r>
        <w:t xml:space="preserve"> </w:t>
      </w:r>
      <w:r>
        <w:t xml:space="preserve">embodies the principles of equity, resilience, and innovation. By addressing both immediate crises and systemic inequalities, they contribute to building a more inclusive society that reflects Malaysia’s national aspirations for harmony and progress.</w:t>
      </w:r>
    </w:p>
    <w:p>
      <w:pPr>
        <w:pStyle w:val="BodyText"/>
      </w:pPr>
      <w:r>
        <w:rPr>
          <w:iCs/>
          <w:i/>
        </w:rPr>
        <w:t xml:space="preserve">This academic abstract underscores the critical role of social workers in shaping the future of Kuala Lumpur through their dedication to human dignity and social justice.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2026-06-02T20:48:59Z</dcterms:created>
  <dcterms:modified xsi:type="dcterms:W3CDTF">2026-06-02T20:48:59Z</dcterms:modified>
</cp:coreProperties>
</file>

<file path=docProps/custom.xml><?xml version="1.0" encoding="utf-8"?>
<Properties xmlns="http://schemas.openxmlformats.org/officeDocument/2006/custom-properties" xmlns:vt="http://schemas.openxmlformats.org/officeDocument/2006/docPropsVTypes"/>
</file>