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64b1bc55a6f2aaf4b30a94f8197b1f31e7864a"/>
    <w:p>
      <w:pPr>
        <w:pStyle w:val="Heading1"/>
      </w:pPr>
      <w:r>
        <w:t xml:space="preserve">Abstract Academic Document: The Role and Contributions of the Academic Researcher in Argentina, Buenos Aires</w:t>
      </w:r>
    </w:p>
    <w:p>
      <w:pPr>
        <w:pStyle w:val="FirstParagraph"/>
      </w:pPr>
      <w:r>
        <w:rPr>
          <w:bCs/>
          <w:b/>
        </w:rPr>
        <w:t xml:space="preserve">Abstract academic:</w:t>
      </w:r>
    </w:p>
    <w:p>
      <w:pPr>
        <w:pStyle w:val="BodyText"/>
      </w:pPr>
      <w:r>
        <w:t xml:space="preserve">In recent decades, the academic landscape in Argentina, particularly in Buenos Aires, has experienced a dynamic evolution driven by both local and global research paradigms. This document presents an abstract academic analysis of the role of the Academic Researcher within this context, emphasizing their contributions to knowledge production, interdisciplinary collaboration, and socio-economic development. The study is framed within the unique institutional and cultural environment of Buenos Aires, which serves as a nexus for higher education, scientific innovation, and public policy in Argentina. By examining historical trends, contemporary challenges, and future prospects for Academic Researchers in this region, this document underscores their critical role in advancing academic excellence while addressing the specific socio-political realities of Argentina.</w:t>
      </w:r>
    </w:p>
    <w:bookmarkStart w:id="20" w:name="introduction"/>
    <w:p>
      <w:pPr>
        <w:pStyle w:val="Heading2"/>
      </w:pPr>
      <w:r>
        <w:t xml:space="preserve">1. Introduction</w:t>
      </w:r>
    </w:p>
    <w:p>
      <w:pPr>
        <w:pStyle w:val="FirstParagraph"/>
      </w:pPr>
      <w:r>
        <w:t xml:space="preserve">The Academic Researcher occupies a pivotal position in the academic ecosystem of Argentina, particularly within the vibrant metropolis of Buenos Aires. As a hub for universities, research institutes, and cultural institutions, Buenos Aires has long attracted scholars and scientists dedicated to pushing the boundaries of knowledge across disciplines. This abstract academic document explores how the Academic Researcher navigates this environment, balancing local demands with global academic standards. It also highlights the interplay between institutional frameworks in Argentina and the evolving methodologies employed by researchers in Buenos Aires to address national and international challenges.</w:t>
      </w:r>
    </w:p>
    <w:bookmarkEnd w:id="20"/>
    <w:bookmarkStart w:id="21" w:name="Xed2ca06103aff052284c2dbefef72c34a550628"/>
    <w:p>
      <w:pPr>
        <w:pStyle w:val="Heading2"/>
      </w:pPr>
      <w:r>
        <w:t xml:space="preserve">2. The Profile of an Academic Researcher in Buenos Aires</w:t>
      </w:r>
    </w:p>
    <w:p>
      <w:pPr>
        <w:pStyle w:val="FirstParagraph"/>
      </w:pPr>
      <w:r>
        <w:t xml:space="preserve">The term "Academic Researcher" encompasses a diverse range of professionals, including professors, postdoctoral fellows, and independent scholars engaged in research activities at universities or public institutions. In Buenos Aires, these individuals often work within the National University of Buenos Aires (UBA), the National Scientific and Technical Research Council (CONICET), or private institutions such as Universidad Torcuato Di Tella (UTDT). Their roles extend beyond traditional academic duties to include publishing in international journals, securing research grants, and participating in global academic networks. The challenges faced by Academic Researchers in Buenos Aires are shaped by Argentina’s fluctuating economic conditions, political climate, and the need for interdisciplinary collaboration to address complex societal issues.</w:t>
      </w:r>
    </w:p>
    <w:bookmarkEnd w:id="21"/>
    <w:bookmarkStart w:id="22" w:name="contributions-to-knowledge-production"/>
    <w:p>
      <w:pPr>
        <w:pStyle w:val="Heading2"/>
      </w:pPr>
      <w:r>
        <w:t xml:space="preserve">3. Contributions to Knowledge Production</w:t>
      </w:r>
    </w:p>
    <w:p>
      <w:pPr>
        <w:pStyle w:val="FirstParagraph"/>
      </w:pPr>
      <w:r>
        <w:t xml:space="preserve">The Academic Researcher in Buenos Aires plays a crucial role in generating knowledge that is both locally relevant and globally competitive. For example, research on agricultural innovation at the National Institute of Agricultural Technology (INTA) has provided solutions to food security challenges in Argentina, while studies on climate change at the University of Buenos Aires have informed regional environmental policies. Additionally, interdisciplinary projects combining technology and social sciences—such as those exploring digital literacy or urban mobility—demonstrate how Academic Researchers in Buenos Aires are addressing pressing societal needs through collaborative frameworks.</w:t>
      </w:r>
    </w:p>
    <w:bookmarkEnd w:id="22"/>
    <w:bookmarkStart w:id="23" w:name="challenges-and-opportunities"/>
    <w:p>
      <w:pPr>
        <w:pStyle w:val="Heading2"/>
      </w:pPr>
      <w:r>
        <w:t xml:space="preserve">4. Challenges and Opportunities</w:t>
      </w:r>
    </w:p>
    <w:p>
      <w:pPr>
        <w:pStyle w:val="FirstParagraph"/>
      </w:pPr>
      <w:r>
        <w:t xml:space="preserve">Despite their contributions, Academic Researchers in Argentina face significant challenges. Funding constraints, often exacerbated by economic instability, limit the scope of research projects. Moreover, the political climate in Argentina has historically influenced academic freedom and institutional support for scientific inquiry. However, Buenos Aires offers unique opportunities for innovation through its concentration of intellectual capital and partnerships with international organizations such as UNESCO or the Inter-American Development Bank (IDB). The rise of digital technologies also provides new avenues for research dissemination, enabling Academic Researchers to reach global audiences while addressing local contexts.</w:t>
      </w:r>
    </w:p>
    <w:bookmarkEnd w:id="23"/>
    <w:bookmarkStart w:id="24" w:name="Xb1391b6704a6340b5b276951c12a5ce3ea110d3"/>
    <w:p>
      <w:pPr>
        <w:pStyle w:val="Heading2"/>
      </w:pPr>
      <w:r>
        <w:t xml:space="preserve">5. Case Studies: Academic Research in Buenos Aires</w:t>
      </w:r>
    </w:p>
    <w:p>
      <w:pPr>
        <w:pStyle w:val="FirstParagraph"/>
      </w:pPr>
      <w:r>
        <w:t xml:space="preserve">To illustrate the impact of Academic Researchers in Buenos Aires, this document highlights two case studies. First, the work of Dr. Maria Fernanda Lopez at CONICET on renewable energy systems has positioned Argentina as a leader in Latin American clean technology research. Second, the interdisciplinary project led by Professor Carlos Mendez at Universidad de San Andrés—focusing on social inclusion and education equity—has influenced policy reforms in Buenos Aires’ public schools. These examples underscore how Academic Researchers leverage their expertise to effect tangible change, even amid resource limitations.</w:t>
      </w:r>
    </w:p>
    <w:bookmarkEnd w:id="24"/>
    <w:bookmarkStart w:id="25" w:name="the-global-and-local-interplay"/>
    <w:p>
      <w:pPr>
        <w:pStyle w:val="Heading2"/>
      </w:pPr>
      <w:r>
        <w:t xml:space="preserve">6. The Global and Local Interplay</w:t>
      </w:r>
    </w:p>
    <w:p>
      <w:pPr>
        <w:pStyle w:val="FirstParagraph"/>
      </w:pPr>
      <w:r>
        <w:t xml:space="preserve">The role of the Academic Researcher in Buenos Aires is increasingly defined by a dual focus on local relevance and global engagement. While addressing Argentina-specific issues such as poverty, education gaps, or cultural heritage preservation, researchers also contribute to international debates through publications in journals like</w:t>
      </w:r>
      <w:r>
        <w:t xml:space="preserve"> </w:t>
      </w:r>
      <w:r>
        <w:rPr>
          <w:iCs/>
          <w:i/>
        </w:rPr>
        <w:t xml:space="preserve">Science Advances</w:t>
      </w:r>
      <w:r>
        <w:t xml:space="preserve"> </w:t>
      </w:r>
      <w:r>
        <w:t xml:space="preserve">or participation in global conferences. This interplay is facilitated by Buenos Aires’ status as a cosmopolitan city with strong ties to European and North American academic institutions. However, it also raises questions about the need for localized research priorities versus the pressures of global academic metrics such as impact factors.</w:t>
      </w:r>
    </w:p>
    <w:bookmarkEnd w:id="25"/>
    <w:bookmarkStart w:id="26" w:name="future-directions"/>
    <w:p>
      <w:pPr>
        <w:pStyle w:val="Heading2"/>
      </w:pPr>
      <w:r>
        <w:t xml:space="preserve">7. Future Directions</w:t>
      </w:r>
    </w:p>
    <w:p>
      <w:pPr>
        <w:pStyle w:val="FirstParagraph"/>
      </w:pPr>
      <w:r>
        <w:t xml:space="preserve">Looking ahead, the Academic Researcher in Buenos Aires must navigate an evolving landscape marked by technological advancements and shifting political priorities. Emerging fields such as artificial intelligence, biotechnology, and sustainable development offer new frontiers for research while also demanding ethical frameworks tailored to Argentina’s socio-economic context. Furthermore, the integration of indigenous knowledge systems into academic research represents a growing area of interest for scholars in Buenos Aires seeking to promote inclusive scholarship.</w:t>
      </w:r>
    </w:p>
    <w:bookmarkEnd w:id="26"/>
    <w:bookmarkStart w:id="27" w:name="conclusion"/>
    <w:p>
      <w:pPr>
        <w:pStyle w:val="Heading2"/>
      </w:pPr>
      <w:r>
        <w:t xml:space="preserve">8. Conclusion</w:t>
      </w:r>
    </w:p>
    <w:p>
      <w:pPr>
        <w:pStyle w:val="FirstParagraph"/>
      </w:pPr>
      <w:r>
        <w:t xml:space="preserve">In conclusion, the Academic Researcher in Argentina, Buenos Aires embodies a unique synthesis of local commitment and global ambition. Through their work, they not only advance scholarly knowledge but also contribute to solving Argentina’s most pressing challenges. This abstract academic document underscores the importance of supporting these researchers through institutional investment, policy reforms, and international collaboration to ensure that Buenos Aires remains a beacon of intellectual innovation in Latin America.</w:t>
      </w:r>
    </w:p>
    <w:p>
      <w:pPr>
        <w:pStyle w:val="BodyText"/>
      </w:pPr>
      <w:r>
        <w:rPr>
          <w:iCs/>
          <w:i/>
        </w:rPr>
        <w:t xml:space="preserve">Keywords:</w:t>
      </w:r>
      <w:r>
        <w:t xml:space="preserve"> </w:t>
      </w:r>
      <w:r>
        <w:t xml:space="preserve">Academic Researcher, Argentina Buenos Aires, Abstract academic, Knowledge production, Interdisciplinary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Argentina Buenos Aires</dc:title>
  <dc:creator/>
  <dc:language>en</dc:language>
  <cp:keywords/>
  <dcterms:created xsi:type="dcterms:W3CDTF">2026-07-23T19:16:11Z</dcterms:created>
  <dcterms:modified xsi:type="dcterms:W3CDTF">2026-07-23T19:16:11Z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