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72683108e96239542777155952a155d6314d7c"/>
    <w:p>
      <w:pPr>
        <w:pStyle w:val="Heading1"/>
      </w:pPr>
      <w:r>
        <w:t xml:space="preserve">Abstract Academic: The Role of the Academic Researcher in Australia Brisbane</w:t>
      </w:r>
    </w:p>
    <w:p>
      <w:pPr>
        <w:pStyle w:val="FirstParagraph"/>
      </w:pPr>
      <w:r>
        <w:t xml:space="preserve">The role of an</w:t>
      </w:r>
      <w:r>
        <w:t xml:space="preserve"> </w:t>
      </w:r>
      <w:r>
        <w:rPr>
          <w:bCs/>
          <w:b/>
        </w:rPr>
        <w:t xml:space="preserve">Academic Researcher</w:t>
      </w:r>
      <w:r>
        <w:t xml:space="preserve"> </w:t>
      </w:r>
      <w:r>
        <w:t xml:space="preserve">in the context of</w:t>
      </w:r>
      <w:r>
        <w:t xml:space="preserve"> </w:t>
      </w:r>
      <w:r>
        <w:rPr>
          <w:bCs/>
          <w:b/>
        </w:rPr>
        <w:t xml:space="preserve">Australia Brisbane</w:t>
      </w:r>
      <w:r>
        <w:t xml:space="preserve"> </w:t>
      </w:r>
      <w:r>
        <w:t xml:space="preserve">represents a critical nexus between regional development, global scholarly innovation, and interdisciplinary inquiry. As a thriving hub for higher education and research, Brisbane has emerged as a pivotal center in Australia’s academic ecosystem. This abstract academic document examines the evolving responsibilities of</w:t>
      </w:r>
      <w:r>
        <w:t xml:space="preserve"> </w:t>
      </w:r>
      <w:r>
        <w:rPr>
          <w:bCs/>
          <w:b/>
        </w:rPr>
        <w:t xml:space="preserve">Academic Researchers</w:t>
      </w:r>
      <w:r>
        <w:t xml:space="preserve"> </w:t>
      </w:r>
      <w:r>
        <w:t xml:space="preserve">operating within this unique geographical and cultural framework, while addressing the challenges and opportunities inherent to conducting impactful research in</w:t>
      </w:r>
      <w:r>
        <w:t xml:space="preserve"> </w:t>
      </w:r>
      <w:r>
        <w:rPr>
          <w:bCs/>
          <w:b/>
        </w:rPr>
        <w:t xml:space="preserve">Australia Brisbane</w:t>
      </w:r>
      <w:r>
        <w:t xml:space="preserve">.</w:t>
      </w:r>
    </w:p>
    <w:bookmarkStart w:id="20" w:name="Xf32206ef056d6f7b48c77cc6e636e9af2e32f60"/>
    <w:p>
      <w:pPr>
        <w:pStyle w:val="Heading2"/>
      </w:pPr>
      <w:r>
        <w:t xml:space="preserve">The Academic Researcher in a Dynamic Context</w:t>
      </w:r>
    </w:p>
    <w:p>
      <w:pPr>
        <w:pStyle w:val="FirstParagraph"/>
      </w:pPr>
      <w:r>
        <w:t xml:space="preserve">Brisbane, the capital of Queensland, is not only known for its subtropical climate and vibrant cultural scene but also for its burgeoning reputation as a center of academic excellence. Home to prestigious institutions such as the University of Queensland (UQ), Griffith University, and Queensland University of Technology (QUT),</w:t>
      </w:r>
      <w:r>
        <w:t xml:space="preserve"> </w:t>
      </w:r>
      <w:r>
        <w:rPr>
          <w:bCs/>
          <w:b/>
        </w:rPr>
        <w:t xml:space="preserve">Australia Brisbane</w:t>
      </w:r>
      <w:r>
        <w:t xml:space="preserve"> </w:t>
      </w:r>
      <w:r>
        <w:t xml:space="preserve">has become a focal point for cutting-edge research across disciplines ranging from environmental science to health innovation and technological advancement. Within this environment,</w:t>
      </w:r>
      <w:r>
        <w:t xml:space="preserve"> </w:t>
      </w:r>
      <w:r>
        <w:rPr>
          <w:bCs/>
          <w:b/>
        </w:rPr>
        <w:t xml:space="preserve">Academic Researchers</w:t>
      </w:r>
      <w:r>
        <w:t xml:space="preserve"> </w:t>
      </w:r>
      <w:r>
        <w:t xml:space="preserve">are tasked with navigating complex challenges that blend local priorities with global academic trends.</w:t>
      </w:r>
    </w:p>
    <w:p>
      <w:pPr>
        <w:pStyle w:val="BodyText"/>
      </w:pPr>
      <w:r>
        <w:t xml:space="preserve">The</w:t>
      </w:r>
      <w:r>
        <w:t xml:space="preserve"> </w:t>
      </w:r>
      <w:r>
        <w:rPr>
          <w:bCs/>
          <w:b/>
        </w:rPr>
        <w:t xml:space="preserve">Academic Researcher</w:t>
      </w:r>
      <w:r>
        <w:t xml:space="preserve"> </w:t>
      </w:r>
      <w:r>
        <w:t xml:space="preserve">in Brisbane operates at the intersection of regional needs and international scholarly expectations. For instance, research on climate change adaptation in coastal communities—a pressing issue for Queensland—requires collaboration between environmental scientists, policymakers, and indigenous knowledge holders. Similarly, advancements in medical research at institutions like UQ’s School of Medicine often involve partnerships with global health organizations to address both local and transnational health crises.</w:t>
      </w:r>
    </w:p>
    <w:bookmarkEnd w:id="20"/>
    <w:bookmarkStart w:id="21" w:name="X33a8b8a1e1f33faac1850112ce3725c09ca2d77"/>
    <w:p>
      <w:pPr>
        <w:pStyle w:val="Heading2"/>
      </w:pPr>
      <w:r>
        <w:t xml:space="preserve">Interdisciplinary Collaboration and Innovation</w:t>
      </w:r>
    </w:p>
    <w:p>
      <w:pPr>
        <w:pStyle w:val="FirstParagraph"/>
      </w:pPr>
      <w:r>
        <w:t xml:space="preserve">A defining feature of the</w:t>
      </w:r>
      <w:r>
        <w:t xml:space="preserve"> </w:t>
      </w:r>
      <w:r>
        <w:rPr>
          <w:bCs/>
          <w:b/>
        </w:rPr>
        <w:t xml:space="preserve">Academic Researcher</w:t>
      </w:r>
      <w:r>
        <w:t xml:space="preserve">’s role in</w:t>
      </w:r>
      <w:r>
        <w:t xml:space="preserve"> </w:t>
      </w:r>
      <w:r>
        <w:rPr>
          <w:bCs/>
          <w:b/>
        </w:rPr>
        <w:t xml:space="preserve">Australia Brisbane</w:t>
      </w:r>
      <w:r>
        <w:t xml:space="preserve"> </w:t>
      </w:r>
      <w:r>
        <w:t xml:space="preserve">is the emphasis on interdisciplinary collaboration. The city’s research landscape encourages cross-sector partnerships, particularly in areas such as sustainable urban development, artificial intelligence (AI), and biotechnology. For example, Brisbane’s Smart City initiatives have spurred collaborations between data scientists at QUT and urban planners to develop AI-driven solutions for traffic management and energy efficiency.</w:t>
      </w:r>
    </w:p>
    <w:p>
      <w:pPr>
        <w:pStyle w:val="BodyText"/>
      </w:pPr>
      <w:r>
        <w:t xml:space="preserve">Such interdisciplinary efforts underscore the importance of the</w:t>
      </w:r>
      <w:r>
        <w:t xml:space="preserve"> </w:t>
      </w:r>
      <w:r>
        <w:rPr>
          <w:bCs/>
          <w:b/>
        </w:rPr>
        <w:t xml:space="preserve">Academic Researcher</w:t>
      </w:r>
      <w:r>
        <w:t xml:space="preserve"> </w:t>
      </w:r>
      <w:r>
        <w:t xml:space="preserve">in bridging gaps between theoretical inquiry and practical application. This is particularly evident in applied research projects that aim to solve real-world problems, such as improving public health outcomes through data analytics or mitigating environmental degradation via sustainable agriculture practices. These projects often require</w:t>
      </w:r>
      <w:r>
        <w:t xml:space="preserve"> </w:t>
      </w:r>
      <w:r>
        <w:rPr>
          <w:bCs/>
          <w:b/>
        </w:rPr>
        <w:t xml:space="preserve">Academic Researchers</w:t>
      </w:r>
      <w:r>
        <w:t xml:space="preserve"> </w:t>
      </w:r>
      <w:r>
        <w:t xml:space="preserve">to engage with stakeholders outside the university system, including government bodies, industry leaders, and community organizations.</w:t>
      </w:r>
    </w:p>
    <w:bookmarkEnd w:id="21"/>
    <w:bookmarkStart w:id="22" w:name="ethical-and-methodological-challenges"/>
    <w:p>
      <w:pPr>
        <w:pStyle w:val="Heading2"/>
      </w:pPr>
      <w:r>
        <w:t xml:space="preserve">Ethical and Methodological Challenges</w:t>
      </w:r>
    </w:p>
    <w:p>
      <w:pPr>
        <w:pStyle w:val="FirstParagraph"/>
      </w:pPr>
      <w:r>
        <w:t xml:space="preserve">Conducting academic research in a region as diverse as</w:t>
      </w:r>
      <w:r>
        <w:t xml:space="preserve"> </w:t>
      </w:r>
      <w:r>
        <w:rPr>
          <w:bCs/>
          <w:b/>
        </w:rPr>
        <w:t xml:space="preserve">Australia Brisbane</w:t>
      </w:r>
      <w:r>
        <w:t xml:space="preserve"> </w:t>
      </w:r>
      <w:r>
        <w:t xml:space="preserve">presents unique ethical and methodological challenges. For instance, the inclusion of Indigenous perspectives in research projects demands rigorous adherence to cultural protocols and ethical guidelines. This is especially critical for researchers working on topics such as land management, heritage preservation, or health disparities affecting First Nations communities.</w:t>
      </w:r>
    </w:p>
    <w:p>
      <w:pPr>
        <w:pStyle w:val="BodyText"/>
      </w:pPr>
      <w:r>
        <w:t xml:space="preserve">Moreover, the</w:t>
      </w:r>
      <w:r>
        <w:t xml:space="preserve"> </w:t>
      </w:r>
      <w:r>
        <w:rPr>
          <w:bCs/>
          <w:b/>
        </w:rPr>
        <w:t xml:space="preserve">Academic Researcher</w:t>
      </w:r>
      <w:r>
        <w:t xml:space="preserve"> </w:t>
      </w:r>
      <w:r>
        <w:t xml:space="preserve">must navigate the complexities of funding allocation in a competitive landscape. While Brisbane boasts significant investment in research infrastructure through initiatives like the Queensland Government’s Research and Innovation Strategy (QRIS), researchers often face pressure to secure external grants from international bodies or private sector partners. This dynamic requires a delicate balance between maintaining academic independence and aligning with funding priorities that may not always reflect the needs of local communities.</w:t>
      </w:r>
    </w:p>
    <w:bookmarkEnd w:id="22"/>
    <w:bookmarkStart w:id="23" w:name="globalization-and-local-relevance"/>
    <w:p>
      <w:pPr>
        <w:pStyle w:val="Heading2"/>
      </w:pPr>
      <w:r>
        <w:t xml:space="preserve">Globalization and Local Relevance</w:t>
      </w:r>
    </w:p>
    <w:p>
      <w:pPr>
        <w:pStyle w:val="FirstParagraph"/>
      </w:pPr>
      <w:r>
        <w:t xml:space="preserve">The globalization of higher education has intensified the demand for research that resonates both locally and internationally. For</w:t>
      </w:r>
      <w:r>
        <w:t xml:space="preserve"> </w:t>
      </w:r>
      <w:r>
        <w:rPr>
          <w:bCs/>
          <w:b/>
        </w:rPr>
        <w:t xml:space="preserve">Academic Researchers</w:t>
      </w:r>
      <w:r>
        <w:t xml:space="preserve"> </w:t>
      </w:r>
      <w:r>
        <w:t xml:space="preserve">in</w:t>
      </w:r>
      <w:r>
        <w:t xml:space="preserve"> </w:t>
      </w:r>
      <w:r>
        <w:rPr>
          <w:bCs/>
          <w:b/>
        </w:rPr>
        <w:t xml:space="preserve">Australia Brisbane</w:t>
      </w:r>
      <w:r>
        <w:t xml:space="preserve">, this means producing work that addresses global issues—such as renewable energy, cybersecurity, or mental health—while ensuring its applicability to regional contexts. For example, studies on marine biodiversity in the Great Barrier Reef undertaken by researchers at Griffith University have direct implications for conservation policies not only in Queensland but also for coastal regions worldwide.</w:t>
      </w:r>
    </w:p>
    <w:p>
      <w:pPr>
        <w:pStyle w:val="BodyText"/>
      </w:pPr>
      <w:r>
        <w:t xml:space="preserve">At the same time, the</w:t>
      </w:r>
      <w:r>
        <w:t xml:space="preserve"> </w:t>
      </w:r>
      <w:r>
        <w:rPr>
          <w:bCs/>
          <w:b/>
        </w:rPr>
        <w:t xml:space="preserve">Academic Researcher</w:t>
      </w:r>
      <w:r>
        <w:t xml:space="preserve"> </w:t>
      </w:r>
      <w:r>
        <w:t xml:space="preserve">must remain attuned to the specific needs of Brisbane’s population. This includes addressing socioeconomic disparities, supporting regional industries through applied research, and fostering innovation in sectors such as agriculture or tourism. The ability to reconcile global relevance with local impact is a hallmark of successful academic research in this region.</w:t>
      </w:r>
    </w:p>
    <w:bookmarkEnd w:id="23"/>
    <w:bookmarkStart w:id="24" w:name="Xfd8adb8e95319810b7b6ab5b5d9abc6becf187d"/>
    <w:p>
      <w:pPr>
        <w:pStyle w:val="Heading2"/>
      </w:pPr>
      <w:r>
        <w:t xml:space="preserve">The Future of Academic Research in Brisbane</w:t>
      </w:r>
    </w:p>
    <w:p>
      <w:pPr>
        <w:pStyle w:val="FirstParagraph"/>
      </w:pPr>
      <w:r>
        <w:t xml:space="preserve">Looking ahead, the role of the</w:t>
      </w:r>
      <w:r>
        <w:t xml:space="preserve"> </w:t>
      </w:r>
      <w:r>
        <w:rPr>
          <w:bCs/>
          <w:b/>
        </w:rPr>
        <w:t xml:space="preserve">Academic Researcher</w:t>
      </w:r>
      <w:r>
        <w:t xml:space="preserve"> </w:t>
      </w:r>
      <w:r>
        <w:t xml:space="preserve">in</w:t>
      </w:r>
      <w:r>
        <w:t xml:space="preserve"> </w:t>
      </w:r>
      <w:r>
        <w:rPr>
          <w:bCs/>
          <w:b/>
        </w:rPr>
        <w:t xml:space="preserve">Australia Brisbane</w:t>
      </w:r>
      <w:r>
        <w:t xml:space="preserve"> </w:t>
      </w:r>
      <w:r>
        <w:t xml:space="preserve">is poised for continued growth and transformation. The city’s strategic location as a gateway to Southeast Asia positions it as a key player in international research partnerships. Initiatives such as the Australia-ASEAN Research Collaboration Program have already facilitated cross-border projects that leverage Brisbane’s academic resources.</w:t>
      </w:r>
    </w:p>
    <w:p>
      <w:pPr>
        <w:pStyle w:val="BodyText"/>
      </w:pPr>
      <w:r>
        <w:t xml:space="preserve">Furthermore, the integration of emerging technologies—such as quantum computing and bioinformatics—into research curricula is shaping the next generation of</w:t>
      </w:r>
      <w:r>
        <w:t xml:space="preserve"> </w:t>
      </w:r>
      <w:r>
        <w:rPr>
          <w:bCs/>
          <w:b/>
        </w:rPr>
        <w:t xml:space="preserve">Academic Researchers</w:t>
      </w:r>
      <w:r>
        <w:t xml:space="preserve">. These advancements require researchers to adapt their methodologies and expand their interdisciplinary skill sets, ensuring that Brisbane remains at the forefront of innovation.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bCs/>
          <w:b/>
        </w:rPr>
        <w:t xml:space="preserve">Australia Brisbane</w:t>
      </w:r>
      <w:r>
        <w:t xml:space="preserve"> </w:t>
      </w:r>
      <w:r>
        <w:t xml:space="preserve">plays a vital role in advancing knowledge, driving regional development, and contributing to global academic discourse. The dynamic interplay between local needs and international collaboration defines the research landscape in this city. As Brisbane continues to grow as a center of excellence, the work of</w:t>
      </w:r>
      <w:r>
        <w:t xml:space="preserve"> </w:t>
      </w:r>
      <w:r>
        <w:rPr>
          <w:bCs/>
          <w:b/>
        </w:rPr>
        <w:t xml:space="preserve">Academic Researchers</w:t>
      </w:r>
      <w:r>
        <w:t xml:space="preserve"> </w:t>
      </w:r>
      <w:r>
        <w:t xml:space="preserve">will be instrumental in shaping its future. This abstract academic document underscores the importance of recognizing and supporting these researchers as they navigate the complexities of their field within</w:t>
      </w:r>
      <w:r>
        <w:t xml:space="preserve"> </w:t>
      </w:r>
      <w:r>
        <w:rPr>
          <w:bCs/>
          <w:b/>
        </w:rPr>
        <w:t xml:space="preserve">Australia Brisbane</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Academic Researcher in Australia Brisbane</dc:title>
  <dc:creator/>
  <dc:description>This document explores the significance of academic researchers in Australia Brisbane, emphasizing their contributions to interdisciplinary research and global collaboration within a dynamic academic landscape.</dc:description>
  <dc:language>en</dc:language>
  <cp:keywords/>
  <dcterms:created xsi:type="dcterms:W3CDTF">2026-07-23T12:10:34Z</dcterms:created>
  <dcterms:modified xsi:type="dcterms:W3CDTF">2026-07-23T12:10:34Z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