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680ec0fff93aa376763134dd11f9fc887a883e2"/>
    <w:p>
      <w:pPr>
        <w:pStyle w:val="Heading1"/>
      </w:pPr>
      <w:r>
        <w:t xml:space="preserve">Abstract Academic Document: The Role of the Academic Researcher in Belgium Brussels</w:t>
      </w:r>
    </w:p>
    <w:p>
      <w:pPr>
        <w:pStyle w:val="FirstParagraph"/>
      </w:pPr>
      <w:r>
        <w:rPr>
          <w:bCs/>
          <w:b/>
        </w:rPr>
        <w:t xml:space="preserve">Abstract:</w:t>
      </w:r>
    </w:p>
    <w:p>
      <w:pPr>
        <w:pStyle w:val="BodyText"/>
      </w:pPr>
      <w:r>
        <w:t xml:space="preserve">The role of the academic researcher within the context of Belgium Brussels is a multifaceted and increasingly significant area of study, particularly as this city continues to emerge as a hub for international scholarly collaboration, policy innovation, and interdisciplinary research. This academic document provides a comprehensive overview of the challenges, opportunities, and unique dynamics faced by academic researchers operating in Brussels—a city that serves as both the de facto capital of the European Union (EU) and a nexus of linguistic diversity within Belgium itself. The document situates the Academic Researcher at the intersection of local institutional frameworks, transnational research initiatives, and socio-political imperatives, emphasizing their critical contribution to advancing knowledge, influencing policy, and fostering cross-border academic cooperation.</w:t>
      </w:r>
    </w:p>
    <w:p>
      <w:pPr>
        <w:pStyle w:val="BodyText"/>
      </w:pPr>
      <w:r>
        <w:t xml:space="preserve">Belgium Brussels is characterized by its unique position as a multilingual and multicultural city where French and Dutch coexist alongside English as the lingua franca of international research. This linguistic diversity presents both opportunities and challenges for the Academic Researcher. On one hand, it facilitates engagement with a globalized academic community; on the other, it necessitates careful navigation of cultural and institutional nuances in publishing, grant applications, and interdisciplinary collaboration. The document explores how these factors shape the methodologies and priorities of researchers based in Brussels.</w:t>
      </w:r>
    </w:p>
    <w:p>
      <w:pPr>
        <w:pStyle w:val="BodyText"/>
      </w:pPr>
      <w:r>
        <w:t xml:space="preserve">At the heart of this analysis is the Academic Researcher’s role as a mediator between theoretical inquiry and practical application. In Belgium Brussels, where academic institutions such as the Vrije Universiteit Brussel (VUB), Université Libre de Bruxelles (ULB), and KU Leuven have research centers embedded within the EU’s administrative architecture, researchers often find themselves at the forefront of addressing global challenges such as climate change, digital ethics, and sustainable urban development. The document highlights case studies where Academic Researchers in Brussels have leveraged their proximity to EU institutions to influence policy decisions through evidence-based advocacy.</w:t>
      </w:r>
    </w:p>
    <w:p>
      <w:pPr>
        <w:pStyle w:val="BodyText"/>
      </w:pPr>
      <w:r>
        <w:t xml:space="preserve">A key theme explored is the interplay between national research funding structures and EU-level initiatives. Belgium’s federal system creates a fragmented yet dynamic environment for academic research, requiring researchers to navigate competing priorities at the regional, national, and supranational levels. In Brussels, this complexity is amplified by the city’s status as a political epicenter. The document argues that the Academic Researcher must adopt a dual focus: contributing to local knowledge ecosystems while aligning their work with broader EU research agendas such as Horizon Europe and the European Green Deal.</w:t>
      </w:r>
    </w:p>
    <w:p>
      <w:pPr>
        <w:pStyle w:val="BodyText"/>
      </w:pPr>
      <w:r>
        <w:t xml:space="preserve">Moreover, this abstract academic analysis examines the evolving profile of the Academic Researcher in Brussels. Traditionally, researchers were confined to university settings; however, contemporary trends highlight their increasing engagement with think tanks, public-private partnerships (PPPs), and civic organizations. For instance, researchers at the European Institute for Gender Equality (EIGE) or the International Centre for Integrated Mountain Development (ICIMOD) collaborate closely with policymakers and industry stakeholders to address pressing social and environmental issues. This shift underscores the necessity for Academic Researchers in Brussels to cultivate a diverse skill set, including data analytics, policy analysis, and stakeholder engagement.</w:t>
      </w:r>
    </w:p>
    <w:p>
      <w:pPr>
        <w:pStyle w:val="BodyText"/>
      </w:pPr>
      <w:r>
        <w:t xml:space="preserve">The document also addresses the ethical dimensions of academic research in Brussels. As a city deeply involved in EU governance, researchers must grapple with questions of transparency, accountability, and the potential politicization of scientific inquiry. For example, studies on migration policy or digital surveillance are often scrutinized for their alignment with EU values such as human rights and democracy. The Academic Researcher is thus tasked not only with producing rigorous scholarship but also with ensuring that their work remains impartial and accessible to non-specialist audiences.</w:t>
      </w:r>
    </w:p>
    <w:p>
      <w:pPr>
        <w:pStyle w:val="BodyText"/>
      </w:pPr>
      <w:r>
        <w:t xml:space="preserve">Another critical aspect discussed is the role of academic mobility in shaping the identity of the Academic Researcher in Brussels. The city’s appeal as a destination for international scholars has led to a vibrant, transient research community. This environment fosters innovation but also raises questions about institutional equity and career stability. The document evaluates how universities and research institutions in Brussels can better support international researchers through mentorship programs, language training, and inclusive hiring practices.</w:t>
      </w:r>
    </w:p>
    <w:p>
      <w:pPr>
        <w:pStyle w:val="BodyText"/>
      </w:pPr>
      <w:r>
        <w:t xml:space="preserve">In addition to these thematic explorations, the abstract academic framework presented here emphasizes the importance of interdisciplinary collaboration. Belgium Brussels is home to numerous cross-disciplinary research initiatives that bridge STEM fields with humanities and social sciences. For example, projects addressing urban resilience often require expertise in environmental science, urban planning, and sociology. The Academic Researcher is therefore encouraged to adopt a holistic approach, leveraging the city’s unique resources to tackle complex problems that transcend traditional disciplinary boundaries.</w:t>
      </w:r>
    </w:p>
    <w:p>
      <w:pPr>
        <w:pStyle w:val="BodyText"/>
      </w:pPr>
      <w:r>
        <w:t xml:space="preserve">The document concludes by advocating for a renewed focus on the academic researcher as both a knowledge producer and an active participant in societal transformation. In Belgium Brussels, where research is inextricably linked to political and cultural dynamics, the role of the Academic Researcher extends beyond laboratories and lecture halls. They are increasingly called upon to engage in public discourse, contribute to policy design, and serve as cultural ambassadors for Belgian academic excellence on the global stage.</w:t>
      </w:r>
    </w:p>
    <w:p>
      <w:pPr>
        <w:pStyle w:val="BodyText"/>
      </w:pPr>
      <w:r>
        <w:rPr>
          <w:bCs/>
          <w:b/>
        </w:rPr>
        <w:t xml:space="preserve">Keywords:</w:t>
      </w:r>
      <w:r>
        <w:t xml:space="preserve"> </w:t>
      </w:r>
      <w:r>
        <w:t xml:space="preserve">Academic Researcher, Belgium Brussels, European Union research policies, interdisciplinary collaboration, multilingual academic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Belgium Brussels</dc:title>
  <dc:creator/>
  <dc:language>en</dc:language>
  <cp:keywords/>
  <dcterms:created xsi:type="dcterms:W3CDTF">2026-07-21T04:10:58Z</dcterms:created>
  <dcterms:modified xsi:type="dcterms:W3CDTF">2026-07-21T04:10:58Z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