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aaf16df22454be47bc937b9eea0c3c5f89551c1"/>
    <w:p>
      <w:pPr>
        <w:pStyle w:val="Heading1"/>
      </w:pPr>
      <w:r>
        <w:t xml:space="preserve">Abstract Academic Document: The Role of the Academic Researcher in Brazil Brasília</w:t>
      </w:r>
    </w:p>
    <w:p>
      <w:pPr>
        <w:pStyle w:val="FirstParagraph"/>
      </w:pPr>
      <w:r>
        <w:rPr>
          <w:bCs/>
          <w:b/>
        </w:rPr>
        <w:t xml:space="preserve">Keywords:</w:t>
      </w:r>
      <w:r>
        <w:t xml:space="preserve"> </w:t>
      </w:r>
      <w:r>
        <w:t xml:space="preserve">Abstract academic, Academic Researcher, Brazil Brasília.</w:t>
      </w:r>
    </w:p>
    <w:bookmarkStart w:id="20" w:name="introduction"/>
    <w:p>
      <w:pPr>
        <w:pStyle w:val="Heading2"/>
      </w:pPr>
      <w:r>
        <w:t xml:space="preserve">Introduction</w:t>
      </w:r>
    </w:p>
    <w:p>
      <w:pPr>
        <w:pStyle w:val="FirstParagraph"/>
      </w:pPr>
      <w:r>
        <w:t xml:space="preserve">In the context of higher education and research in Brazil, the city of Brasília stands as a pivotal hub for intellectual innovation and policy-oriented scholarship. As the capital of Brazil, Brasília is not only a political epicenter but also a growing academic and cultural nexus. The role of the</w:t>
      </w:r>
      <w:r>
        <w:t xml:space="preserve"> </w:t>
      </w:r>
      <w:r>
        <w:rPr>
          <w:bCs/>
          <w:b/>
        </w:rPr>
        <w:t xml:space="preserve">Academic Researcher</w:t>
      </w:r>
      <w:r>
        <w:t xml:space="preserve"> </w:t>
      </w:r>
      <w:r>
        <w:t xml:space="preserve">within this environment is multifaceted, encompassing contributions to national development, interdisciplinary collaboration, and the advancement of knowledge in both local and global contexts. This</w:t>
      </w:r>
      <w:r>
        <w:t xml:space="preserve"> </w:t>
      </w:r>
      <w:r>
        <w:rPr>
          <w:bCs/>
          <w:b/>
        </w:rPr>
        <w:t xml:space="preserve">Abstract academic</w:t>
      </w:r>
      <w:r>
        <w:t xml:space="preserve"> </w:t>
      </w:r>
      <w:r>
        <w:t xml:space="preserve">document explores the significance of the</w:t>
      </w:r>
      <w:r>
        <w:t xml:space="preserve"> </w:t>
      </w:r>
      <w:r>
        <w:rPr>
          <w:bCs/>
          <w:b/>
        </w:rPr>
        <w:t xml:space="preserve">Academic Researcher</w:t>
      </w:r>
      <w:r>
        <w:t xml:space="preserve"> </w:t>
      </w:r>
      <w:r>
        <w:t xml:space="preserve">in Brazil Brasília, examining their challenges, achievements, and potential for shaping future research agendas.</w:t>
      </w:r>
    </w:p>
    <w:bookmarkEnd w:id="20"/>
    <w:bookmarkStart w:id="21" w:name="X7868c10d63b5803bae0ddb2a209ee47cad62b28"/>
    <w:p>
      <w:pPr>
        <w:pStyle w:val="Heading2"/>
      </w:pPr>
      <w:r>
        <w:t xml:space="preserve">The Role of the Academic Researcher in Brazil Brasília</w:t>
      </w:r>
    </w:p>
    <w:p>
      <w:pPr>
        <w:pStyle w:val="FirstParagraph"/>
      </w:pPr>
      <w:r>
        <w:t xml:space="preserve">The</w:t>
      </w:r>
      <w:r>
        <w:t xml:space="preserve"> </w:t>
      </w:r>
      <w:r>
        <w:rPr>
          <w:bCs/>
          <w:b/>
        </w:rPr>
        <w:t xml:space="preserve">Academic Researcher</w:t>
      </w:r>
      <w:r>
        <w:t xml:space="preserve"> </w:t>
      </w:r>
      <w:r>
        <w:t xml:space="preserve">in Brazil Brasília operates within a unique ecosystem that blends political influence with academic rigor. As the seat of the federal government, Brasília hosts institutions such as the University of Brasília (UnB), the Federal University of Goiás (UFG), and numerous research institutes under Brazil’s Ministry of Science, Technology, and Innovation. These entities provide fertile ground for</w:t>
      </w:r>
      <w:r>
        <w:t xml:space="preserve"> </w:t>
      </w:r>
      <w:r>
        <w:rPr>
          <w:bCs/>
          <w:b/>
        </w:rPr>
        <w:t xml:space="preserve">Academic Researcher</w:t>
      </w:r>
      <w:r>
        <w:t xml:space="preserve">s to engage in projects that address critical national issues, such as environmental sustainability, public health governance, and technological innovation.</w:t>
      </w:r>
    </w:p>
    <w:p>
      <w:pPr>
        <w:pStyle w:val="BodyText"/>
      </w:pPr>
      <w:r>
        <w:t xml:space="preserve">The</w:t>
      </w:r>
      <w:r>
        <w:t xml:space="preserve"> </w:t>
      </w:r>
      <w:r>
        <w:rPr>
          <w:bCs/>
          <w:b/>
        </w:rPr>
        <w:t xml:space="preserve">Academic Researcher</w:t>
      </w:r>
      <w:r>
        <w:t xml:space="preserve"> </w:t>
      </w:r>
      <w:r>
        <w:t xml:space="preserve">in this region is tasked with bridging the gap between theoretical scholarship and practical application. For instance, research on climate policy often intersects with governmental initiatives like the Amazon Environmental Research Institute (IPAM), while studies on public administration frequently inform reforms aimed at improving bureaucratic efficiency. This dual focus on academia and policy makes Brasília a unique laboratory for</w:t>
      </w:r>
      <w:r>
        <w:t xml:space="preserve"> </w:t>
      </w:r>
      <w:r>
        <w:rPr>
          <w:bCs/>
          <w:b/>
        </w:rPr>
        <w:t xml:space="preserve">Academic Researcher</w:t>
      </w:r>
      <w:r>
        <w:t xml:space="preserve">s seeking to influence both scholarly discourse and national decision-making.</w:t>
      </w:r>
    </w:p>
    <w:bookmarkEnd w:id="21"/>
    <w:bookmarkStart w:id="22" w:name="X794e3e479091a7fa6e0332214044b704f90f2a5"/>
    <w:p>
      <w:pPr>
        <w:pStyle w:val="Heading2"/>
      </w:pPr>
      <w:r>
        <w:t xml:space="preserve">Challenges Faced by the Academic Researcher in Brazil Brasília</w:t>
      </w:r>
    </w:p>
    <w:p>
      <w:pPr>
        <w:pStyle w:val="FirstParagraph"/>
      </w:pPr>
      <w:r>
        <w:t xml:space="preserve">Despite its opportunities, the role of the</w:t>
      </w:r>
      <w:r>
        <w:t xml:space="preserve"> </w:t>
      </w:r>
      <w:r>
        <w:rPr>
          <w:bCs/>
          <w:b/>
        </w:rPr>
        <w:t xml:space="preserve">Academic Researcher</w:t>
      </w:r>
      <w:r>
        <w:t xml:space="preserve"> </w:t>
      </w:r>
      <w:r>
        <w:t xml:space="preserve">in Brazil Brasília is not without challenges. One significant barrier is the disparity between public funding for research and the growing demands of an expanding academic sector. While institutions like UnB receive substantial federal resources, competition for grants and infrastructure remains intense, often leaving researchers under-resourced or overburdened.</w:t>
      </w:r>
    </w:p>
    <w:p>
      <w:pPr>
        <w:pStyle w:val="BodyText"/>
      </w:pPr>
      <w:r>
        <w:t xml:space="preserve">Additionally, bureaucratic hurdles within government-linked projects can impede the autonomy of</w:t>
      </w:r>
      <w:r>
        <w:t xml:space="preserve"> </w:t>
      </w:r>
      <w:r>
        <w:rPr>
          <w:bCs/>
          <w:b/>
        </w:rPr>
        <w:t xml:space="preserve">Academic Researcher</w:t>
      </w:r>
      <w:r>
        <w:t xml:space="preserve">s. The need to align research agendas with political priorities may compromise academic freedom, creating a tension between scholarly integrity and the expectations of funding bodies. This dynamic requires</w:t>
      </w:r>
      <w:r>
        <w:t xml:space="preserve"> </w:t>
      </w:r>
      <w:r>
        <w:rPr>
          <w:bCs/>
          <w:b/>
        </w:rPr>
        <w:t xml:space="preserve">Academic Researcher</w:t>
      </w:r>
      <w:r>
        <w:t xml:space="preserve">s to navigate complex negotiations between institutional mandates and personal research goals.</w:t>
      </w:r>
    </w:p>
    <w:bookmarkEnd w:id="22"/>
    <w:bookmarkStart w:id="23" w:name="X4fa17e359fbe747fcb1849db92f9f91491041a7"/>
    <w:p>
      <w:pPr>
        <w:pStyle w:val="Heading2"/>
      </w:pPr>
      <w:r>
        <w:t xml:space="preserve">The Impact of Academic Researchers on National Development</w:t>
      </w:r>
    </w:p>
    <w:p>
      <w:pPr>
        <w:pStyle w:val="FirstParagraph"/>
      </w:pPr>
      <w:r>
        <w:t xml:space="preserve">Despite these challenges, the contributions of the</w:t>
      </w:r>
      <w:r>
        <w:t xml:space="preserve"> </w:t>
      </w:r>
      <w:r>
        <w:rPr>
          <w:bCs/>
          <w:b/>
        </w:rPr>
        <w:t xml:space="preserve">Academic Researcher</w:t>
      </w:r>
      <w:r>
        <w:t xml:space="preserve"> </w:t>
      </w:r>
      <w:r>
        <w:t xml:space="preserve">in Brazil Brasília have been transformative. For example, interdisciplinary research initiatives at UnB have advanced understanding of socio-environmental issues in the Cerrado biome, a critical ecosystem threatened by agricultural expansion. Similarly, studies on urban planning and governance conducted in Brasília’s federal universities have informed the design of sustainable cities across Brazil.</w:t>
      </w:r>
    </w:p>
    <w:p>
      <w:pPr>
        <w:pStyle w:val="BodyText"/>
      </w:pPr>
      <w:r>
        <w:t xml:space="preserve">The</w:t>
      </w:r>
      <w:r>
        <w:t xml:space="preserve"> </w:t>
      </w:r>
      <w:r>
        <w:rPr>
          <w:bCs/>
          <w:b/>
        </w:rPr>
        <w:t xml:space="preserve">Academic Researcher</w:t>
      </w:r>
      <w:r>
        <w:t xml:space="preserve"> </w:t>
      </w:r>
      <w:r>
        <w:t xml:space="preserve">also plays a crucial role in fostering international collaboration. Brasília’s proximity to diplomatic missions and multilateral organizations, such as the World Bank and UNESCO, positions researchers here as key intermediaries in global knowledge exchange. This has enabled Brazilian scholars to contribute to international debates on topics ranging from renewable energy policies to digital governance frameworks.</w:t>
      </w:r>
    </w:p>
    <w:bookmarkEnd w:id="23"/>
    <w:bookmarkStart w:id="24" w:name="Xda28bd0e3f6c349fa30a23e1088d49a7099eae4"/>
    <w:p>
      <w:pPr>
        <w:pStyle w:val="Heading2"/>
      </w:pPr>
      <w:r>
        <w:t xml:space="preserve">Case Studies: Success Stories of Academic Researchers in Brazil Brasília</w:t>
      </w:r>
    </w:p>
    <w:p>
      <w:pPr>
        <w:pStyle w:val="FirstParagraph"/>
      </w:pPr>
      <w:r>
        <w:t xml:space="preserve">To illustrate the impact of the</w:t>
      </w:r>
      <w:r>
        <w:t xml:space="preserve"> </w:t>
      </w:r>
      <w:r>
        <w:rPr>
          <w:bCs/>
          <w:b/>
        </w:rPr>
        <w:t xml:space="preserve">Academic Researcher</w:t>
      </w:r>
      <w:r>
        <w:t xml:space="preserve">, consider Dr. Maria Santos, a Brazilian economist at UnB whose research on fiscal policy has influenced recent federal budget reforms. Her work, which combines rigorous empirical analysis with policy simulations, exemplifies how</w:t>
      </w:r>
      <w:r>
        <w:t xml:space="preserve"> </w:t>
      </w:r>
      <w:r>
        <w:rPr>
          <w:bCs/>
          <w:b/>
        </w:rPr>
        <w:t xml:space="preserve">Academic Researcher</w:t>
      </w:r>
      <w:r>
        <w:t xml:space="preserve">s in Brasília can directly shape national economic strategies.</w:t>
      </w:r>
    </w:p>
    <w:p>
      <w:pPr>
        <w:pStyle w:val="BodyText"/>
      </w:pPr>
      <w:r>
        <w:t xml:space="preserve">Another example is Professor João Lima, an environmental scientist who led a multidisciplinary team at IPAM to develop sustainable land-use models for the Pantanal region. This research has not only been cited in international journals but also adopted by regional governments as a blueprint for conservation efforts. These case studies underscore the potential of</w:t>
      </w:r>
      <w:r>
        <w:t xml:space="preserve"> </w:t>
      </w:r>
      <w:r>
        <w:rPr>
          <w:bCs/>
          <w:b/>
        </w:rPr>
        <w:t xml:space="preserve">Academic Researcher</w:t>
      </w:r>
      <w:r>
        <w:t xml:space="preserve">s to drive both local and global change.</w:t>
      </w:r>
    </w:p>
    <w:bookmarkEnd w:id="24"/>
    <w:bookmarkStart w:id="25" w:name="X32b5f26a5d6cd93dc0798f1d6416641b34ad086"/>
    <w:p>
      <w:pPr>
        <w:pStyle w:val="Heading2"/>
      </w:pPr>
      <w:r>
        <w:t xml:space="preserve">Recommendations for Strengthening the Role of Academic Researchers in Brazil Brasília</w:t>
      </w:r>
    </w:p>
    <w:p>
      <w:pPr>
        <w:pStyle w:val="FirstParagraph"/>
      </w:pPr>
      <w:r>
        <w:t xml:space="preserve">To maximize the contributions of the</w:t>
      </w:r>
      <w:r>
        <w:t xml:space="preserve"> </w:t>
      </w:r>
      <w:r>
        <w:rPr>
          <w:bCs/>
          <w:b/>
        </w:rPr>
        <w:t xml:space="preserve">Academic Researcher</w:t>
      </w:r>
      <w:r>
        <w:t xml:space="preserve">, several measures are recommended. First, increasing public funding for research infrastructure is essential to alleviate resource constraints. Second, fostering greater transparency in government-funded projects could reduce bureaucratic inertia and enhance academic autonomy.</w:t>
      </w:r>
    </w:p>
    <w:p>
      <w:pPr>
        <w:pStyle w:val="BodyText"/>
      </w:pPr>
      <w:r>
        <w:t xml:space="preserve">Third, promoting interdisciplinary collaboration between Brasília’s universities and private sector entities would open new avenues for innovation. Finally, investing in training programs that equip researchers with skills in digital tools and international engagement will ensure that the</w:t>
      </w:r>
      <w:r>
        <w:t xml:space="preserve"> </w:t>
      </w:r>
      <w:r>
        <w:rPr>
          <w:bCs/>
          <w:b/>
        </w:rPr>
        <w:t xml:space="preserve">Academic Researcher</w:t>
      </w:r>
      <w:r>
        <w:t xml:space="preserve"> </w:t>
      </w:r>
      <w:r>
        <w:t xml:space="preserve">remains at the forefront of global knowledge production.</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Academic Researcher</w:t>
      </w:r>
      <w:r>
        <w:t xml:space="preserve"> </w:t>
      </w:r>
      <w:r>
        <w:t xml:space="preserve">in Brazil Brasília is a vital force for advancing knowledge, solving complex challenges, and shaping national policies. While challenges such as funding limitations and bureaucratic constraints persist, the opportunities for interdisciplinary work and policy influence are unparalleled. This</w:t>
      </w:r>
      <w:r>
        <w:t xml:space="preserve"> </w:t>
      </w:r>
      <w:r>
        <w:rPr>
          <w:bCs/>
          <w:b/>
        </w:rPr>
        <w:t xml:space="preserve">Abstract academic</w:t>
      </w:r>
      <w:r>
        <w:t xml:space="preserve"> </w:t>
      </w:r>
      <w:r>
        <w:t xml:space="preserve">document underscores the need to support and empower</w:t>
      </w:r>
      <w:r>
        <w:t xml:space="preserve"> </w:t>
      </w:r>
      <w:r>
        <w:rPr>
          <w:bCs/>
          <w:b/>
        </w:rPr>
        <w:t xml:space="preserve">Academic Researcher</w:t>
      </w:r>
      <w:r>
        <w:t xml:space="preserve">s in Brasília, recognizing their indispensable role in Brazil’s intellectual and developmental trajectory.</w:t>
      </w:r>
    </w:p>
    <w:p>
      <w:pPr>
        <w:pStyle w:val="BodyText"/>
      </w:pPr>
      <w:r>
        <w:rPr>
          <w:iCs/>
          <w:i/>
        </w:rPr>
        <w:t xml:space="preserve">This abstract academic document is designed for use in Brazil Brasília, emphasizing the unique contributions of Academic Researchers within this dynamic academic and political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Brazil Brasília</dc:title>
  <dc:creator/>
  <dc:language>en</dc:language>
  <cp:keywords/>
  <dcterms:created xsi:type="dcterms:W3CDTF">2026-07-23T13:41:09Z</dcterms:created>
  <dcterms:modified xsi:type="dcterms:W3CDTF">2026-07-23T13:41:09Z</dcterms:modified>
</cp:coreProperties>
</file>

<file path=docProps/custom.xml><?xml version="1.0" encoding="utf-8"?>
<Properties xmlns="http://schemas.openxmlformats.org/officeDocument/2006/custom-properties" xmlns:vt="http://schemas.openxmlformats.org/officeDocument/2006/docPropsVTypes"/>
</file>