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Advancing</w:t>
      </w:r>
      <w:r>
        <w:t xml:space="preserve"> </w:t>
      </w:r>
      <w:r>
        <w:t xml:space="preserve">Knowledge:</w:t>
      </w:r>
      <w:r>
        <w:t xml:space="preserve"> </w:t>
      </w:r>
      <w:r>
        <w:t xml:space="preserve">A</w:t>
      </w:r>
      <w:r>
        <w:t xml:space="preserve"> </w:t>
      </w:r>
      <w:r>
        <w:t xml:space="preserve">Focus</w:t>
      </w:r>
      <w:r>
        <w:t xml:space="preserve"> </w:t>
      </w:r>
      <w:r>
        <w:t xml:space="preserve">on</w:t>
      </w:r>
      <w:r>
        <w:t xml:space="preserve"> </w:t>
      </w:r>
      <w:r>
        <w:t xml:space="preserve">Canada's</w:t>
      </w:r>
      <w:r>
        <w:t xml:space="preserve"> </w:t>
      </w:r>
      <w:r>
        <w:t xml:space="preserve">Vancouver</w:t>
      </w:r>
      <w:r>
        <w:t xml:space="preserve"> </w:t>
      </w:r>
      <w:r>
        <w:t xml:space="preserve">Region</w:t>
      </w:r>
    </w:p>
    <w:p>
      <w:pPr>
        <w:pStyle w:val="FirstParagraph"/>
      </w:pPr>
      <w:r>
        <w:t xml:space="preserve">```html</w:t>
      </w:r>
    </w:p>
    <w:bookmarkStart w:id="28" w:name="Xdbefcb28389b6ab6ce2f628f90abe5e6ed8f6cc"/>
    <w:p>
      <w:pPr>
        <w:pStyle w:val="Heading1"/>
      </w:pPr>
      <w:r>
        <w:t xml:space="preserve">The Role of Academic Researchers in Advancing Knowledge: A Focus on Canada's Vancouver Region</w:t>
      </w:r>
    </w:p>
    <w:bookmarkStart w:id="20" w:name="abstract"/>
    <w:p>
      <w:pPr>
        <w:pStyle w:val="Heading2"/>
      </w:pPr>
      <w:r>
        <w:t xml:space="preserve">Abstract</w:t>
      </w:r>
    </w:p>
    <w:p>
      <w:pPr>
        <w:pStyle w:val="FirstParagraph"/>
      </w:pPr>
      <w:r>
        <w:t xml:space="preserve">This academic abstract explores the multifaceted contributions of Academic Researchers within the vibrant intellectual landscape of Canada's Vancouver. As a global hub for innovation, Vancouver has emerged as a critical center for interdisciplinary research, fostering collaborations across academia, industry, and government. The role of Academic Researchers in this dynamic environment extends beyond traditional scholarly pursuits; it encompasses policy influence, community engagement, and technological advancement. This document examines the unique challenges and opportunities faced by Academic Researchers in Vancouver while highlighting their impact on both local and global scales. By analyzing case studies from prominent institutions such as the University of British Columbia (UBC) and Simon Fraser University (SFU), this abstract underscores how Vancouver's academic community is redefining research paradigms to address contemporary issues like climate change, public health, and sustainable urban development.</w:t>
      </w:r>
    </w:p>
    <w:bookmarkEnd w:id="20"/>
    <w:bookmarkStart w:id="21" w:name="X872babba4743366056e0f7abf1a38e991e43fc8"/>
    <w:p>
      <w:pPr>
        <w:pStyle w:val="Heading2"/>
      </w:pPr>
      <w:r>
        <w:t xml:space="preserve">1. Introduction: Academic Researchers in Canada's Vancouver</w:t>
      </w:r>
    </w:p>
    <w:p>
      <w:pPr>
        <w:pStyle w:val="FirstParagraph"/>
      </w:pPr>
      <w:r>
        <w:t xml:space="preserve">Canada's Vancouver has long been recognized as a beacon of innovation and cultural diversity. Its strategic location along the Pacific Rim, combined with a robust network of research institutions, positions the city as a nexus for academic excellence. Academic Researchers in Vancouver are pivotal to this ecosystem, driving advancements in science, technology, and social sciences while addressing region-specific challenges such as environmental sustainability and Indigenous reconciliation. The collaborative spirit of Vancouver's academic community—anchored by institutions like UBC’s Faculty of Medicine and SFU’s School of Engineering Science—creates an environment where interdisciplinary research thrives. This abstract delves into the ways Academic Researchers in Vancouver are leveraging their expertise to shape policy, foster innovation, and contribute to societal well-being.</w:t>
      </w:r>
    </w:p>
    <w:bookmarkEnd w:id="21"/>
    <w:bookmarkStart w:id="22" w:name="X86775bc9156336266dc95ddcae6c6f808839cc9"/>
    <w:p>
      <w:pPr>
        <w:pStyle w:val="Heading2"/>
      </w:pPr>
      <w:r>
        <w:t xml:space="preserve">2. Research Contributions: A Pillar of Vancouver's Academic Identity</w:t>
      </w:r>
    </w:p>
    <w:p>
      <w:pPr>
        <w:pStyle w:val="FirstParagraph"/>
      </w:pPr>
      <w:r>
        <w:t xml:space="preserve">The academic landscape in Vancouver is characterized by groundbreaking research that spans natural sciences, humanities, and emerging technologies. Academic Researchers at institutions such as the University of British Columbia have pioneered studies in environmental science, focusing on climate resilience and oceanographic research. Similarly, researchers at Simon Fraser University are at the forefront of AI ethics and quantum computing. These contributions not only elevate Vancouver's global standing but also address pressing regional issues like coastal erosion and urbanization challenges. The emphasis on applied research ensures that Academic Researchers in Vancouver remain attuned to the needs of local communities while contributing to international knowledge systems.</w:t>
      </w:r>
    </w:p>
    <w:bookmarkEnd w:id="22"/>
    <w:bookmarkStart w:id="23" w:name="X7089e71894097b3778205ac4857a09f46e179d2"/>
    <w:p>
      <w:pPr>
        <w:pStyle w:val="Heading2"/>
      </w:pPr>
      <w:r>
        <w:t xml:space="preserve">3. Interdisciplinary Collaboration: A Signature of Vancouver's Research Culture</w:t>
      </w:r>
    </w:p>
    <w:p>
      <w:pPr>
        <w:pStyle w:val="FirstParagraph"/>
      </w:pPr>
      <w:r>
        <w:t xml:space="preserve">Vancouver's academic community is defined by its commitment to interdisciplinary collaboration, a hallmark of its research culture. Academic Researchers in Vancouver frequently partner with industry leaders, non-profit organizations, and government agencies to tackle complex problems. For instance, the BC Innovation Council often collaborates with UBC researchers to develop sustainable energy solutions. Such partnerships exemplify how Academic Researchers in Canada's Vancouver are transcending siloed disciplines to create holistic approaches to challenges like biodiversity loss and healthcare accessibility. This collaborative ethos not only enhances the impact of their work but also strengthens Vancouver's position as a leader in innovation-driven research.</w:t>
      </w:r>
    </w:p>
    <w:bookmarkEnd w:id="23"/>
    <w:bookmarkStart w:id="24" w:name="Xf7a11b9c02df2bed3f2b4db275b6e9e75b5b953"/>
    <w:p>
      <w:pPr>
        <w:pStyle w:val="Heading2"/>
      </w:pPr>
      <w:r>
        <w:t xml:space="preserve">4. Challenges Facing Academic Researchers in Vancouver</w:t>
      </w:r>
    </w:p>
    <w:p>
      <w:pPr>
        <w:pStyle w:val="FirstParagraph"/>
      </w:pPr>
      <w:r>
        <w:t xml:space="preserve">Despite its strengths, the academic environment in Vancouver is not without challenges. Funding constraints, competition for grants, and the pressure to publish high-impact research are persistent hurdles for Academic Researchers. Additionally, the rapid pace of technological change demands continuous skill development and adaptation. For example, researchers in Vancouver’s health sciences sector must navigate evolving regulations while maintaining rigorous standards of patient safety. Furthermore, the region's growing population and urbanization pressures require Academic Researchers to balance their scholarly pursuits with community-based initiatives that address local needs. These challenges highlight the resilience required of Academic Researchers in Canada's Vancouver to sustain excellence in an ever-changing landscape.</w:t>
      </w:r>
    </w:p>
    <w:bookmarkEnd w:id="24"/>
    <w:bookmarkStart w:id="25" w:name="Xf8d29b681621b997b971abeee300febb3db51b4"/>
    <w:p>
      <w:pPr>
        <w:pStyle w:val="Heading2"/>
      </w:pPr>
      <w:r>
        <w:t xml:space="preserve">5. Policy Influence: Shaping the Future Through Research</w:t>
      </w:r>
    </w:p>
    <w:p>
      <w:pPr>
        <w:pStyle w:val="FirstParagraph"/>
      </w:pPr>
      <w:r>
        <w:t xml:space="preserve">Academic Researchers in Vancouver play a critical role in informing policy decisions at local, provincial, and national levels. Their research often serves as a foundation for legislative frameworks addressing climate action, public health, and social equity. For instance, studies conducted by UBC’s School of Public Health have directly influenced British Columbia’s response to the opioid crisis. Similarly, SFU researchers specializing in urban planning have contributed to Vancouver's Greenest City Action Plan. By translating complex findings into actionable insights, Academic Researchers in Canada's Vancouver bridge the gap between academic inquiry and practical governance, ensuring that evidence-based policies are at the heart of decision-making processes.</w:t>
      </w:r>
    </w:p>
    <w:bookmarkEnd w:id="25"/>
    <w:bookmarkStart w:id="26" w:name="X848ff0e2808844f92c00223e9a6cb067d925766"/>
    <w:p>
      <w:pPr>
        <w:pStyle w:val="Heading2"/>
      </w:pPr>
      <w:r>
        <w:t xml:space="preserve">6. Community Engagement: Bridging Academia and Society</w:t>
      </w:r>
    </w:p>
    <w:p>
      <w:pPr>
        <w:pStyle w:val="FirstParagraph"/>
      </w:pPr>
      <w:r>
        <w:t xml:space="preserve">Vancouver’s Academic Researchers are deeply embedded in the community, engaging in outreach programs that democratize knowledge and foster inclusivity. Initiatives such as UBC's "Public Scholars Initiative" enable researchers to share their work with non-academic audiences, while SFU’s "Community-University Partnership Program" supports projects addressing social inequality. These efforts underscore the commitment of Academic Researchers in Vancouver to making research accessible and relevant to diverse populations, including Indigenous communities and underrepresented groups. Such engagement not only enhances public understanding of academic work but also ensures that research agendas align with societal priorities.</w:t>
      </w:r>
    </w:p>
    <w:bookmarkEnd w:id="26"/>
    <w:bookmarkStart w:id="27" w:name="X87cab1fc4acfc322385750e236a8f00e3d9b7d8"/>
    <w:p>
      <w:pPr>
        <w:pStyle w:val="Heading2"/>
      </w:pPr>
      <w:r>
        <w:t xml:space="preserve">7. Conclusion: The Future of Academic Research in Vancouver</w:t>
      </w:r>
    </w:p>
    <w:p>
      <w:pPr>
        <w:pStyle w:val="FirstParagraph"/>
      </w:pPr>
      <w:r>
        <w:t xml:space="preserve">The contributions of Academic Researchers in Canada's Vancouver are integral to the city’s identity as a global center for innovation and knowledge creation. Through interdisciplinary collaboration, policy influence, and community engagement, these researchers are addressing both local challenges and global imperatives. As Vancouver continues to evolve, the role of Academic Researchers will remain central to its mission of fostering sustainable development, cultural inclusivity, and technological advancement. By nurturing a supportive ecosystem for research excellence—spanning funding mechanisms, institutional partnerships, and public engagement—the academic community in Vancouver can further solidify its position as a leader in the global knowledge economy.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Academic Researchers in Advancing Knowledge: A Focus on Canada's Vancouver Region</dc:title>
  <dc:creator/>
  <dc:language>en</dc:language>
  <cp:keywords/>
  <dcterms:created xsi:type="dcterms:W3CDTF">2026-07-23T04:18:02Z</dcterms:created>
  <dcterms:modified xsi:type="dcterms:W3CDTF">2026-07-23T04:18:02Z</dcterms:modified>
</cp:coreProperties>
</file>

<file path=docProps/custom.xml><?xml version="1.0" encoding="utf-8"?>
<Properties xmlns="http://schemas.openxmlformats.org/officeDocument/2006/custom-properties" xmlns:vt="http://schemas.openxmlformats.org/officeDocument/2006/docPropsVTypes"/>
</file>