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6" w:name="X2d3fc25f1604eb7bc99dd73e347abf3a1094a33"/>
    <w:p>
      <w:pPr>
        <w:pStyle w:val="Heading1"/>
      </w:pPr>
      <w:r>
        <w:t xml:space="preserve">Abstract Academic: The Role of the Academic Researcher in France Marseille</w:t>
      </w:r>
    </w:p>
    <w:p>
      <w:pPr>
        <w:pStyle w:val="FirstParagraph"/>
      </w:pPr>
      <w:r>
        <w:t xml:space="preserve">The academic researcher occupies a pivotal position within the intellectual and institutional frameworks of higher education, particularly in cities like Marseille, France, which serve as dynamic hubs for interdisciplinary research and innovation. This abstract academic document explores the multifaceted contributions of academic researchers operating within the context of Marseille’s unique socio-cultural and scientific landscape. By examining their roles in advancing knowledge production, fostering collaboration between academia and industry, and addressing regional challenges through research-driven solutions, this analysis underscores the significance of academic researchers as catalysts for progress in France Marseille.</w:t>
      </w:r>
    </w:p>
    <w:bookmarkStart w:id="20" w:name="Xc084a04ae2af23a2da785c2a041ac39e54b7fd9"/>
    <w:p>
      <w:pPr>
        <w:pStyle w:val="Heading2"/>
      </w:pPr>
      <w:r>
        <w:t xml:space="preserve">Contextualizing the Academic Researcher in France Marseille</w:t>
      </w:r>
    </w:p>
    <w:p>
      <w:pPr>
        <w:pStyle w:val="FirstParagraph"/>
      </w:pPr>
      <w:r>
        <w:t xml:space="preserve">Marseille, a vibrant city on the Mediterranean coast of France, is home to one of Europe’s largest urban areas and a thriving ecosystem of universities, research institutes, and cultural institutions. As the second-largest city in France, it hosts prestigious academic entities such as Aix-Marseille University (AMU), part of the University of Excellence program (IdEx), which attracts scholars from across the globe. The presence of organizations like CNRS (Centre National de la Recherche Scientifique) and INRAE (Institut National de Recherche pour l’Agriculture, l’Alimentation et l’Environnement) further solidifies Marseille’s reputation as a center for cutting-edge research in fields ranging from environmental science to social anthropology.</w:t>
      </w:r>
    </w:p>
    <w:p>
      <w:pPr>
        <w:pStyle w:val="BodyText"/>
      </w:pPr>
      <w:r>
        <w:t xml:space="preserve">The academic researcher in Marseille operates within this vibrant environment, navigating the interplay between local and global priorities. Their work is characterized by a commitment to addressing both regional challenges—such as urban sustainability, marine biodiversity conservation, and socio-economic disparities—and broader scientific inquiries with international relevance. This dual focus positions the academic researcher as a key figure in bridging theoretical knowledge with practical applications tailored to Marseille’s specific needs.</w:t>
      </w:r>
    </w:p>
    <w:bookmarkEnd w:id="20"/>
    <w:bookmarkStart w:id="21" w:name="X5c7d84aee62704327d9963e10db059a2f40bb62"/>
    <w:p>
      <w:pPr>
        <w:pStyle w:val="Heading2"/>
      </w:pPr>
      <w:r>
        <w:t xml:space="preserve">The Academic Researcher’s Contributions: Knowledge Production and Innovation</w:t>
      </w:r>
    </w:p>
    <w:p>
      <w:pPr>
        <w:pStyle w:val="FirstParagraph"/>
      </w:pPr>
      <w:r>
        <w:t xml:space="preserve">Central to the role of the academic researcher is their engagement in knowledge production through rigorous methodologies, including empirical research, theoretical analysis, and interdisciplinary collaboration. In Marseille, this often involves leveraging the city’s geographical and cultural assets. For example, researchers at AMU’s Faculty of Environmental Sciences have pioneered studies on coastal erosion and climate change adaptation strategies that directly inform municipal planning policies. Similarly, social science researchers at the Institut de Recherche et d’Études sur le Monde Arabe et Musulman (IREMAM) explore issues of migration, identity, and cultural integration in Marseille’s diverse communities.</w:t>
      </w:r>
    </w:p>
    <w:p>
      <w:pPr>
        <w:pStyle w:val="BodyText"/>
      </w:pPr>
      <w:r>
        <w:t xml:space="preserve">Academic researchers in Marseille also play a critical role in fostering innovation through partnerships with industry and public institutions. The city’s proximity to the Mediterranean Sea and its status as a port hub have spurred research initiatives focused on sustainable maritime logistics, renewable energy technologies, and digital transformation in urban governance. Collaborations between academic researchers at CNRS laboratories and local startups exemplify how Marseille’s academic community drives technological advancement while addressing real-world challenges.</w:t>
      </w:r>
    </w:p>
    <w:bookmarkEnd w:id="21"/>
    <w:bookmarkStart w:id="22" w:name="Xc18273a3653a85c97a448e851e0dc964474d48d"/>
    <w:p>
      <w:pPr>
        <w:pStyle w:val="Heading2"/>
      </w:pPr>
      <w:r>
        <w:t xml:space="preserve">Interdisciplinary Collaboration and Global Engagement</w:t>
      </w:r>
    </w:p>
    <w:p>
      <w:pPr>
        <w:pStyle w:val="FirstParagraph"/>
      </w:pPr>
      <w:r>
        <w:t xml:space="preserve">A hallmark of the academic researcher in Marseille is their emphasis on interdisciplinary collaboration. The city’s universities often organize cross-departmental research projects that bring together experts from fields as diverse as marine biology, artificial intelligence, and urban sociology. For instance, a recent initiative at AMU’s Department of Informatics involved researchers partnering with oceanographers to develop AI-driven tools for monitoring marine pollution in the Mediterranean Sea. Such initiatives highlight the academic researcher’s ability to synthesize knowledge across disciplines and apply it to complex problems.</w:t>
      </w:r>
    </w:p>
    <w:p>
      <w:pPr>
        <w:pStyle w:val="BodyText"/>
      </w:pPr>
      <w:r>
        <w:t xml:space="preserve">Moreover, academic researchers in Marseille actively engage with global research networks, ensuring that local studies contribute to international discourse. Participation in European Union-funded projects (e.g., Horizon Europe) and international conferences underscores their role in positioning France Marseille as a leader in global research agendas. This engagement not only enhances the visibility of French scholarship but also fosters knowledge exchange that benefits both regional and global communities.</w:t>
      </w:r>
    </w:p>
    <w:bookmarkEnd w:id="22"/>
    <w:bookmarkStart w:id="23" w:name="educational-impact-and-mentorship"/>
    <w:p>
      <w:pPr>
        <w:pStyle w:val="Heading2"/>
      </w:pPr>
      <w:r>
        <w:t xml:space="preserve">Educational Impact and Mentorship</w:t>
      </w:r>
    </w:p>
    <w:p>
      <w:pPr>
        <w:pStyle w:val="FirstParagraph"/>
      </w:pPr>
      <w:r>
        <w:t xml:space="preserve">Academic researchers in Marseille are also deeply involved in education, mentoring students at both undergraduate and postgraduate levels. Through supervised research projects, thesis supervision, and public lectures, they cultivate the next generation of scholars while disseminating their findings to broader audiences. The University of Aix-Marseille’s emphasis on student-driven research initiatives reflects a commitment to training young researchers who are equipped to tackle future challenges.</w:t>
      </w:r>
    </w:p>
    <w:p>
      <w:pPr>
        <w:pStyle w:val="BodyText"/>
      </w:pPr>
      <w:r>
        <w:t xml:space="preserve">Furthermore, academic researchers in Marseille contribute to public engagement by translating complex scientific concepts into accessible formats for non-specialist audiences. This includes organizing open lectures, science festivals, and community workshops that bridge the gap between academia and society. Such efforts align with the broader mission of academic researchers to democratize knowledge and foster a culture of curiosity within the city.</w:t>
      </w:r>
    </w:p>
    <w:bookmarkEnd w:id="23"/>
    <w:bookmarkStart w:id="24" w:name="X61b31f5ab4bf61fe675cdc9e4c13f35e91a2a10"/>
    <w:p>
      <w:pPr>
        <w:pStyle w:val="Heading2"/>
      </w:pPr>
      <w:r>
        <w:t xml:space="preserve">Challenges and Opportunities in France Marseille</w:t>
      </w:r>
    </w:p>
    <w:p>
      <w:pPr>
        <w:pStyle w:val="FirstParagraph"/>
      </w:pPr>
      <w:r>
        <w:t xml:space="preserve">Despite its strengths, the academic researcher in Marseille faces unique challenges, including competition for funding, pressure to produce high-impact publications, and the need to balance local priorities with global research trends. Additionally, the city’s diverse population necessitates culturally sensitive approaches to research that respect multiple perspectives while addressing shared challenges.</w:t>
      </w:r>
    </w:p>
    <w:p>
      <w:pPr>
        <w:pStyle w:val="BodyText"/>
      </w:pPr>
      <w:r>
        <w:t xml:space="preserve">However, these challenges also present opportunities for innovation. Marseille’s status as a UNESCO Creative City of Literature and its rich cultural heritage offer fertile ground for interdisciplinary projects that explore the intersections of art, science, and society. Moreover, the city’s commitment to sustainability—evident in its efforts to become carbon neutral by 2030—provides academic researchers with a compelling context for advancing research on environmental justice, renewable energy systems, and circular economies.</w:t>
      </w:r>
    </w:p>
    <w:bookmarkEnd w:id="24"/>
    <w:bookmarkStart w:id="25" w:name="conclusion"/>
    <w:p>
      <w:pPr>
        <w:pStyle w:val="Heading2"/>
      </w:pPr>
      <w:r>
        <w:t xml:space="preserve">Conclusion</w:t>
      </w:r>
    </w:p>
    <w:p>
      <w:pPr>
        <w:pStyle w:val="FirstParagraph"/>
      </w:pPr>
      <w:r>
        <w:t xml:space="preserve">In conclusion, the academic researcher in France Marseille is a vital agent of progress, driving innovation through rigorous scholarship and interdisciplinary collaboration. Their work not only addresses pressing local issues but also contributes to global knowledge networks. As Marseille continues to evolve as a center for research excellence, the role of academic researchers will remain central to shaping its future—a future defined by intellectual curiosity, societal impact, and sustainable development.</w:t>
      </w:r>
    </w:p>
    <w:p>
      <w:pPr>
        <w:pStyle w:val="BodyText"/>
      </w:pPr>
      <w:r>
        <w:t xml:space="preserve">This abstract academic document underscores the transformative potential of academic researchers in France Marseille and calls for continued investment in their work to ensure that the region remains a beacon of scientific and cultural advancement.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Academic Researcher in France Marseille</dc:title>
  <dc:creator/>
  <dc:language>en</dc:language>
  <cp:keywords/>
  <dcterms:created xsi:type="dcterms:W3CDTF">2026-07-23T08:12:35Z</dcterms:created>
  <dcterms:modified xsi:type="dcterms:W3CDTF">2026-07-23T08:12:35Z</dcterms:modified>
</cp:coreProperties>
</file>

<file path=docProps/custom.xml><?xml version="1.0" encoding="utf-8"?>
<Properties xmlns="http://schemas.openxmlformats.org/officeDocument/2006/custom-properties" xmlns:vt="http://schemas.openxmlformats.org/officeDocument/2006/docPropsVTypes"/>
</file>