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2725e91a05b826674e4abe73be46bdc93511d2d"/>
    <w:p>
      <w:pPr>
        <w:pStyle w:val="Heading1"/>
      </w:pPr>
      <w:r>
        <w:t xml:space="preserve">Abstract Academic Document: The Role of an Academic Researcher in Japan Kyoto</w:t>
      </w:r>
    </w:p>
    <w:p>
      <w:pPr>
        <w:pStyle w:val="FirstParagraph"/>
      </w:pPr>
      <w:r>
        <w:rPr>
          <w:bCs/>
          <w:b/>
        </w:rPr>
        <w:t xml:space="preserve">Introduction:</w:t>
      </w:r>
    </w:p>
    <w:p>
      <w:pPr>
        <w:pStyle w:val="BodyText"/>
      </w:pPr>
      <w:r>
        <w:t xml:space="preserve">The academic research landscape in Japan, particularly within the culturally rich and historically significant city of Kyoto, offers a unique and dynamic environment for scholars. This abstract academic document explores the multifaceted role of an Academic Researcher in Japan Kyoto, emphasizing their contributions to global knowledge systems while navigating the specific cultural, institutional, and technological contexts of this region. The discussion highlights how Academic Researchers in Kyoto intersect with Japan’s tradition of innovation, its commitment to interdisciplinary collaboration, and its position as a global hub for scientific and humanities-based inquiry.</w:t>
      </w:r>
    </w:p>
    <w:p>
      <w:pPr>
        <w:pStyle w:val="BodyText"/>
      </w:pPr>
      <w:r>
        <w:t xml:space="preserve">Kyoto, renowned for its UNESCO World Heritage sites and centuries-old academic institutions such as Kyoto University (Kyōto Daigaku), serves as a microcosm of Japan’s dedication to preserving heritage while fostering modern research. The city’s unique blend of traditional aesthetics and cutting-edge technology creates an environment where Academic Researchers can explore both historical and contemporary issues. This document underscores the importance of Japan Kyoto as a nexus for academic excellence, particularly in fields such as environmental science, cultural studies, artificial intelligence (AI), and medical research.</w:t>
      </w:r>
    </w:p>
    <w:p>
      <w:pPr>
        <w:pStyle w:val="BodyText"/>
      </w:pPr>
      <w:r>
        <w:rPr>
          <w:bCs/>
          <w:b/>
        </w:rPr>
        <w:t xml:space="preserve">Contextualizing the Role of an Academic Researcher in Japan Kyoto:</w:t>
      </w:r>
    </w:p>
    <w:p>
      <w:pPr>
        <w:pStyle w:val="BodyText"/>
      </w:pPr>
      <w:r>
        <w:t xml:space="preserve">An Academic Researcher in Japan Kyoto operates within a framework that values both rigor and interdisciplinary collaboration. The term "Academic Researcher" encapsulates individuals engaged in original investigations, whether through empirical research, theoretical analysis, or applied innovation. In Kyoto, this role is amplified by the city’s status as a center for higher education and its proximity to institutions like RIKEN (a leading research institute) and the National Institute for Advanced Industrial Science and Technology (AIST). These entities provide Academic Researchers with access to state-of-the-art facilities, funding opportunities, and collaborative networks that span national boundaries.</w:t>
      </w:r>
    </w:p>
    <w:p>
      <w:pPr>
        <w:pStyle w:val="BodyText"/>
      </w:pPr>
      <w:r>
        <w:t xml:space="preserve">Japan’s academic culture emphasizes meticulousness, respect for tradition, and a strong work ethic. For an Academic Researcher in Kyoto, this translates into a commitment to methodological precision and the publication of high-impact research. Additionally, the integration of Shinto-Buddhist philosophies into academic discourse—particularly in fields like environmental ethics or cultural heritage management—distinguishes research conducted in Kyoto from other global centers.</w:t>
      </w:r>
    </w:p>
    <w:p>
      <w:pPr>
        <w:pStyle w:val="BodyText"/>
      </w:pPr>
      <w:r>
        <w:rPr>
          <w:bCs/>
          <w:b/>
        </w:rPr>
        <w:t xml:space="preserve">Challenges and Opportunities for Academic Researchers in Japan Kyoto:</w:t>
      </w:r>
    </w:p>
    <w:p>
      <w:pPr>
        <w:pStyle w:val="BodyText"/>
      </w:pPr>
      <w:r>
        <w:t xml:space="preserve">While the environment for Academic Researchers in Japan Kyoto is rich with opportunities, it also presents challenges. One such challenge is the need to balance traditional academic practices with contemporary demands for interdisciplinary and globally relevant research. For instance, researchers exploring AI or robotics may need to collaborate with engineers and policymakers to ensure their findings address societal needs—a task that requires navigating Japan’s hierarchical academic structures.</w:t>
      </w:r>
    </w:p>
    <w:p>
      <w:pPr>
        <w:pStyle w:val="BodyText"/>
      </w:pPr>
      <w:r>
        <w:t xml:space="preserve">Another challenge lies in securing funding. Although Kyoto-based institutions often receive significant government and private sector support, competition for grants is fierce. Academic Researchers must demonstrate not only the novelty of their work but also its potential to contribute to Japan’s strategic goals, such as achieving carbon neutrality by 2050 or advancing medical technologies like regenerative medicine.</w:t>
      </w:r>
    </w:p>
    <w:p>
      <w:pPr>
        <w:pStyle w:val="BodyText"/>
      </w:pPr>
      <w:r>
        <w:t xml:space="preserve">Despite these challenges, Japan Kyoto offers unparalleled opportunities. The city’s vibrant academic community fosters collaboration across disciplines and institutions. For example, a researcher studying climate change might partner with historians to analyze historical weather patterns or work with engineers to develop sustainable energy solutions. Such collaborations reflect the ethos of "kizuna" (bonds) that underpins Japanese society and enhance the quality of research output.</w:t>
      </w:r>
    </w:p>
    <w:p>
      <w:pPr>
        <w:pStyle w:val="BodyText"/>
      </w:pPr>
      <w:r>
        <w:rPr>
          <w:bCs/>
          <w:b/>
        </w:rPr>
        <w:t xml:space="preserve">Contributions to Global Knowledge Systems:</w:t>
      </w:r>
    </w:p>
    <w:p>
      <w:pPr>
        <w:pStyle w:val="BodyText"/>
      </w:pPr>
      <w:r>
        <w:t xml:space="preserve">The work of Academic Researchers in Japan Kyoto has had a profound impact on global knowledge systems. Their contributions span multiple domains, including but not limited to:</w:t>
      </w:r>
    </w:p>
    <w:p>
      <w:pPr>
        <w:numPr>
          <w:ilvl w:val="0"/>
          <w:numId w:val="1001"/>
        </w:numPr>
        <w:pStyle w:val="Compact"/>
      </w:pPr>
      <w:r>
        <w:rPr>
          <w:bCs/>
          <w:b/>
        </w:rPr>
        <w:t xml:space="preserve">Environmental Science:</w:t>
      </w:r>
      <w:r>
        <w:t xml:space="preserve"> </w:t>
      </w:r>
      <w:r>
        <w:t xml:space="preserve">Kyoto researchers have pioneered studies on biodiversity conservation and carbon sequestration in Japan’s forested regions, which are critical to global efforts against climate change.</w:t>
      </w:r>
    </w:p>
    <w:p>
      <w:pPr>
        <w:numPr>
          <w:ilvl w:val="0"/>
          <w:numId w:val="1001"/>
        </w:numPr>
        <w:pStyle w:val="Compact"/>
      </w:pPr>
      <w:r>
        <w:rPr>
          <w:bCs/>
          <w:b/>
        </w:rPr>
        <w:t xml:space="preserve">Cultural Studies:</w:t>
      </w:r>
      <w:r>
        <w:t xml:space="preserve"> </w:t>
      </w:r>
      <w:r>
        <w:t xml:space="preserve">Scholars in Kyoto have redefined the study of Japanese aesthetics and philosophy, influencing international debates on cultural heritage preservation.</w:t>
      </w:r>
    </w:p>
    <w:p>
      <w:pPr>
        <w:numPr>
          <w:ilvl w:val="0"/>
          <w:numId w:val="1001"/>
        </w:numPr>
        <w:pStyle w:val="Compact"/>
      </w:pPr>
      <w:r>
        <w:rPr>
          <w:bCs/>
          <w:b/>
        </w:rPr>
        <w:t xml:space="preserve">Technology and Innovation:</w:t>
      </w:r>
      <w:r>
        <w:t xml:space="preserve"> </w:t>
      </w:r>
      <w:r>
        <w:t xml:space="preserve">Research conducted in Kyoto has led to breakthroughs in AI, robotics, and quantum computing. Institutions like Kyoto University’s Graduate School of Informatics are at the forefront of these advancements.</w:t>
      </w:r>
    </w:p>
    <w:p>
      <w:pPr>
        <w:pStyle w:val="FirstParagraph"/>
      </w:pPr>
      <w:r>
        <w:t xml:space="preserve">The global reach of this research is further amplified by Japan’s emphasis on international partnerships. Academic Researchers in Kyoto frequently publish in top-tier journals and present at conferences worldwide, ensuring that their work informs global policy and practice.</w:t>
      </w:r>
    </w:p>
    <w:p>
      <w:pPr>
        <w:pStyle w:val="BodyText"/>
      </w:pPr>
      <w:r>
        <w:rPr>
          <w:bCs/>
          <w:b/>
        </w:rPr>
        <w:t xml:space="preserve">Conclusion:</w:t>
      </w:r>
    </w:p>
    <w:p>
      <w:pPr>
        <w:pStyle w:val="BodyText"/>
      </w:pPr>
      <w:r>
        <w:t xml:space="preserve">In conclusion, the role of an Academic Researcher in Japan Kyoto is both distinctive and indispensable. By leveraging the city’s unique cultural, institutional, and technological resources, these researchers contribute to advancing knowledge in ways that resonate globally. The term "Japan Kyoto" is not merely a geographical identifier but a symbol of an academic ecosystem that thrives on tradition and innovation. As the world grapples with complex challenges—from climate change to ethical dilemmas in technology—the work of Academic Researchers in Kyoto exemplifies the power of interdisciplinary, culturally informed scholarship.</w:t>
      </w:r>
    </w:p>
    <w:p>
      <w:pPr>
        <w:pStyle w:val="BodyText"/>
      </w:pPr>
      <w:r>
        <w:t xml:space="preserve">This abstract academic document underscores the importance of supporting and recognizing the contributions of Academic Researchers in Japan Kyoto. Their efforts not only enrich local communities but also position Japan as a leader in global academic and scientific endeavors.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Japan Kyoto</dc:title>
  <dc:creator/>
  <dc:language>en</dc:language>
  <cp:keywords/>
  <dcterms:created xsi:type="dcterms:W3CDTF">2026-07-21T08:35:15Z</dcterms:created>
  <dcterms:modified xsi:type="dcterms:W3CDTF">2026-07-21T08:35:15Z</dcterms:modified>
</cp:coreProperties>
</file>

<file path=docProps/custom.xml><?xml version="1.0" encoding="utf-8"?>
<Properties xmlns="http://schemas.openxmlformats.org/officeDocument/2006/custom-properties" xmlns:vt="http://schemas.openxmlformats.org/officeDocument/2006/docPropsVTypes"/>
</file>