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Multidisciplinary</w:t>
      </w:r>
      <w:r>
        <w:t xml:space="preserve"> </w:t>
      </w:r>
      <w:r>
        <w:t xml:space="preserve">Approach</w:t>
      </w:r>
      <w:r>
        <w:t xml:space="preserve"> </w:t>
      </w:r>
      <w:r>
        <w:t xml:space="preserve">to</w:t>
      </w:r>
      <w:r>
        <w:t xml:space="preserve"> </w:t>
      </w:r>
      <w:r>
        <w:t xml:space="preserve">Contemporary</w:t>
      </w:r>
      <w:r>
        <w:t xml:space="preserve"> </w:t>
      </w:r>
      <w:r>
        <w:t xml:space="preserve">Challenges</w:t>
      </w:r>
    </w:p>
    <w:p>
      <w:pPr>
        <w:pStyle w:val="FirstParagraph"/>
      </w:pPr>
      <w:r>
        <w:t xml:space="preserve">```html</w:t>
      </w:r>
    </w:p>
    <w:bookmarkStart w:id="25" w:name="X670056c1641137811352f3e70433379fc4e67ca"/>
    <w:p>
      <w:pPr>
        <w:pStyle w:val="Heading1"/>
      </w:pPr>
      <w:r>
        <w:t xml:space="preserve">Abstract Academic Document: The Role of the Academic Researcher in Japan Osaka</w:t>
      </w:r>
    </w:p>
    <w:p>
      <w:pPr>
        <w:pStyle w:val="FirstParagraph"/>
      </w:pPr>
      <w:r>
        <w:t xml:space="preserve">The role of the academic researcher has become increasingly pivotal in shaping global knowledge systems, particularly within regions undergoing rapid socio-economic and technological transformation. In Japan, a nation renowned for its innovation-driven economy and rigorous academic traditions, the academic researcher occupies a central position in advancing both foundational and applied research. This abstract document explores the unique contributions of the</w:t>
      </w:r>
      <w:r>
        <w:t xml:space="preserve"> </w:t>
      </w:r>
      <w:r>
        <w:rPr>
          <w:bCs/>
          <w:b/>
        </w:rPr>
        <w:t xml:space="preserve">Academic Researcher</w:t>
      </w:r>
      <w:r>
        <w:t xml:space="preserve"> </w:t>
      </w:r>
      <w:r>
        <w:t xml:space="preserve">in</w:t>
      </w:r>
      <w:r>
        <w:t xml:space="preserve"> </w:t>
      </w:r>
      <w:r>
        <w:rPr>
          <w:iCs/>
          <w:i/>
        </w:rPr>
        <w:t xml:space="preserve">Japan Osaka</w:t>
      </w:r>
      <w:r>
        <w:t xml:space="preserve">, focusing on how their work aligns with national priorities, regional challenges, and international collaboration. The discussion underscores the interdisciplinary nature of contemporary research and its implications for academic practice in Japan’s most dynamic urban centers.</w:t>
      </w:r>
    </w:p>
    <w:bookmarkStart w:id="20" w:name="X60a890702700b09a92d04e2bf110ccaad3058a2"/>
    <w:p>
      <w:pPr>
        <w:pStyle w:val="Heading2"/>
      </w:pPr>
      <w:r>
        <w:t xml:space="preserve">The Academic Researcher in Japan: A Framework for Understanding</w:t>
      </w:r>
    </w:p>
    <w:p>
      <w:pPr>
        <w:pStyle w:val="FirstParagraph"/>
      </w:pPr>
      <w:r>
        <w:t xml:space="preserve">In Japan, the</w:t>
      </w:r>
      <w:r>
        <w:t xml:space="preserve"> </w:t>
      </w:r>
      <w:r>
        <w:rPr>
          <w:bCs/>
          <w:b/>
        </w:rPr>
        <w:t xml:space="preserve">Academic Researcher</w:t>
      </w:r>
      <w:r>
        <w:t xml:space="preserve"> </w:t>
      </w:r>
      <w:r>
        <w:t xml:space="preserve">is not merely an individual engaged in scholarly inquiry but a key actor within a structured ecosystem of higher education institutions, government agencies, and industry partnerships. The country’s commitment to scientific advancement is reflected in its allocation of resources to research and development (R&amp;D), which ranks among the highest globally. However, this environment demands that</w:t>
      </w:r>
      <w:r>
        <w:t xml:space="preserve"> </w:t>
      </w:r>
      <w:r>
        <w:rPr>
          <w:bCs/>
          <w:b/>
        </w:rPr>
        <w:t xml:space="preserve">Academic Researchers</w:t>
      </w:r>
      <w:r>
        <w:t xml:space="preserve"> </w:t>
      </w:r>
      <w:r>
        <w:t xml:space="preserve">navigate complex institutional frameworks while addressing pressing societal issues such as demographic decline, technological innovation, and environmental sustainability.</w:t>
      </w:r>
    </w:p>
    <w:p>
      <w:pPr>
        <w:pStyle w:val="BodyText"/>
      </w:pPr>
      <w:r>
        <w:t xml:space="preserve">In</w:t>
      </w:r>
      <w:r>
        <w:t xml:space="preserve"> </w:t>
      </w:r>
      <w:r>
        <w:rPr>
          <w:iCs/>
          <w:i/>
        </w:rPr>
        <w:t xml:space="preserve">Japan Osaka</w:t>
      </w:r>
      <w:r>
        <w:t xml:space="preserve">, the academic landscape is particularly distinctive. As Japan’s second-largest city and a major economic hub, Osaka has long been a center for innovation in fields like biotechnology, engineering, and social sciences. The presence of world-renowned institutions such as Osaka University—home to the prestigious Graduate School of Engineering and the Research Institute for Electronic Science—has positioned</w:t>
      </w:r>
      <w:r>
        <w:t xml:space="preserve"> </w:t>
      </w:r>
      <w:r>
        <w:rPr>
          <w:iCs/>
          <w:i/>
        </w:rPr>
        <w:t xml:space="preserve">Japan Osaka</w:t>
      </w:r>
      <w:r>
        <w:t xml:space="preserve"> </w:t>
      </w:r>
      <w:r>
        <w:t xml:space="preserve">as a focal point for cutting-edge research. Here,</w:t>
      </w:r>
      <w:r>
        <w:t xml:space="preserve"> </w:t>
      </w:r>
      <w:r>
        <w:rPr>
          <w:bCs/>
          <w:b/>
        </w:rPr>
        <w:t xml:space="preserve">Academic Researchers</w:t>
      </w:r>
      <w:r>
        <w:t xml:space="preserve"> </w:t>
      </w:r>
      <w:r>
        <w:t xml:space="preserve">operate within a dynamic interplay of local needs and global ambitions, contributing to both regional development and national priorities.</w:t>
      </w:r>
    </w:p>
    <w:bookmarkEnd w:id="20"/>
    <w:bookmarkStart w:id="21" w:name="X6e14d3f351eb53a533c70ee2c8086fc548612dd"/>
    <w:p>
      <w:pPr>
        <w:pStyle w:val="Heading2"/>
      </w:pPr>
      <w:r>
        <w:t xml:space="preserve">Multidisciplinary Research in Japan Osaka: Case Studies and Trends</w:t>
      </w:r>
    </w:p>
    <w:p>
      <w:pPr>
        <w:pStyle w:val="FirstParagraph"/>
      </w:pPr>
      <w:r>
        <w:t xml:space="preserve">The work of the</w:t>
      </w:r>
      <w:r>
        <w:t xml:space="preserve"> </w:t>
      </w:r>
      <w:r>
        <w:rPr>
          <w:bCs/>
          <w:b/>
        </w:rPr>
        <w:t xml:space="preserve">Academic Researcher</w:t>
      </w:r>
      <w:r>
        <w:t xml:space="preserve"> </w:t>
      </w:r>
      <w:r>
        <w:t xml:space="preserve">in</w:t>
      </w:r>
      <w:r>
        <w:t xml:space="preserve"> </w:t>
      </w:r>
      <w:r>
        <w:rPr>
          <w:iCs/>
          <w:i/>
        </w:rPr>
        <w:t xml:space="preserve">Japan Osaka</w:t>
      </w:r>
      <w:r>
        <w:t xml:space="preserve"> </w:t>
      </w:r>
      <w:r>
        <w:t xml:space="preserve">is increasingly characterized by its interdisciplinary nature. For example, researchers at Osaka University’s Department of Information Science have pioneered advancements in artificial intelligence (AI) and robotics, while scholars in the Graduate School of Social Sciences engage with topics ranging from urbanization to cultural preservation. These efforts reflect a broader trend in Japan’s academic community: the integration of technical expertise with humanistic inquiry to address multifaceted challenges.</w:t>
      </w:r>
    </w:p>
    <w:p>
      <w:pPr>
        <w:pStyle w:val="BodyText"/>
      </w:pPr>
      <w:r>
        <w:t xml:space="preserve">One notable case study involves collaborative projects between</w:t>
      </w:r>
      <w:r>
        <w:t xml:space="preserve"> </w:t>
      </w:r>
      <w:r>
        <w:rPr>
          <w:bCs/>
          <w:b/>
        </w:rPr>
        <w:t xml:space="preserve">Academic Researchers</w:t>
      </w:r>
      <w:r>
        <w:t xml:space="preserve"> </w:t>
      </w:r>
      <w:r>
        <w:t xml:space="preserve">and local industries in Osaka. For instance, partnerships between the Osaka Prefectural Government and research institutions have led to innovations in smart city infrastructure, leveraging data analytics and IoT technologies to enhance urban efficiency. These initiatives highlight the role of</w:t>
      </w:r>
      <w:r>
        <w:t xml:space="preserve"> </w:t>
      </w:r>
      <w:r>
        <w:rPr>
          <w:bCs/>
          <w:b/>
        </w:rPr>
        <w:t xml:space="preserve">Academic Researchers</w:t>
      </w:r>
      <w:r>
        <w:t xml:space="preserve"> </w:t>
      </w:r>
      <w:r>
        <w:t xml:space="preserve">as intermediaries between theoretical knowledge and practical application, a role that is particularly vital in</w:t>
      </w:r>
      <w:r>
        <w:t xml:space="preserve"> </w:t>
      </w:r>
      <w:r>
        <w:rPr>
          <w:iCs/>
          <w:i/>
        </w:rPr>
        <w:t xml:space="preserve">Japan Osaka</w:t>
      </w:r>
      <w:r>
        <w:t xml:space="preserve">, where rapid urbanization demands adaptive solutions.</w:t>
      </w:r>
    </w:p>
    <w:p>
      <w:pPr>
        <w:pStyle w:val="BodyText"/>
      </w:pPr>
      <w:r>
        <w:t xml:space="preserve">Furthermore, the academic researcher in Japan Osaka plays a critical part in addressing regional challenges such as aging populations and economic diversification. For example, studies conducted by researchers at the Osaka International University have explored strategies for revitalizing rural areas through technology-driven education programs. Such work aligns with Japan’s national policy goals while emphasizing the importance of localized solutions.</w:t>
      </w:r>
    </w:p>
    <w:bookmarkEnd w:id="21"/>
    <w:bookmarkStart w:id="22" w:name="X8e85798916a582d25a038d1d1772e6f7023951f"/>
    <w:p>
      <w:pPr>
        <w:pStyle w:val="Heading2"/>
      </w:pPr>
      <w:r>
        <w:t xml:space="preserve">Challenges and Opportunities for Academic Researchers in Japan Osaka</w:t>
      </w:r>
    </w:p>
    <w:p>
      <w:pPr>
        <w:pStyle w:val="FirstParagraph"/>
      </w:pPr>
      <w:r>
        <w:t xml:space="preserve">Despite the opportunities afforded by Osaka’s vibrant academic ecosystem,</w:t>
      </w:r>
      <w:r>
        <w:t xml:space="preserve"> </w:t>
      </w:r>
      <w:r>
        <w:rPr>
          <w:bCs/>
          <w:b/>
        </w:rPr>
        <w:t xml:space="preserve">Academic Researchers</w:t>
      </w:r>
      <w:r>
        <w:t xml:space="preserve"> </w:t>
      </w:r>
      <w:r>
        <w:t xml:space="preserve">face unique challenges. One persistent issue is the pressure to publish in high-impact international journals, which often prioritizes English-language research over local languages and regional studies. This dynamic can create tension between global visibility and the preservation of Japan-specific knowledge systems.</w:t>
      </w:r>
    </w:p>
    <w:p>
      <w:pPr>
        <w:pStyle w:val="BodyText"/>
      </w:pPr>
      <w:r>
        <w:t xml:space="preserve">Additionally,</w:t>
      </w:r>
      <w:r>
        <w:t xml:space="preserve"> </w:t>
      </w:r>
      <w:r>
        <w:rPr>
          <w:iCs/>
          <w:i/>
        </w:rPr>
        <w:t xml:space="preserve">Japan Osaka</w:t>
      </w:r>
      <w:r>
        <w:t xml:space="preserve">’s academic researchers must navigate cultural and institutional nuances that differ from Western counterparts. For instance, the emphasis on group harmony in Japanese academia may influence research methodologies and collaboration practices. While this can foster a collaborative environment, it may also limit individual creativity or critical dissent—challenges that require careful navigation.</w:t>
      </w:r>
    </w:p>
    <w:p>
      <w:pPr>
        <w:pStyle w:val="BodyText"/>
      </w:pPr>
      <w:r>
        <w:t xml:space="preserve">However, these challenges are accompanied by significant opportunities. The growing emphasis on internationalization in Japanese higher education has led to increased exchange programs, joint research initiatives with global partners, and the recruitment of foreign scholars. For example, Osaka University’s Global COE (Center of Excellence) program has attracted researchers from diverse fields to collaborate on projects such as renewable energy solutions and disaster risk management. These efforts underscore the potential for</w:t>
      </w:r>
      <w:r>
        <w:t xml:space="preserve"> </w:t>
      </w:r>
      <w:r>
        <w:rPr>
          <w:bCs/>
          <w:b/>
        </w:rPr>
        <w:t xml:space="preserve">Academic Researchers</w:t>
      </w:r>
      <w:r>
        <w:t xml:space="preserve"> </w:t>
      </w:r>
      <w:r>
        <w:t xml:space="preserve">in</w:t>
      </w:r>
      <w:r>
        <w:t xml:space="preserve"> </w:t>
      </w:r>
      <w:r>
        <w:rPr>
          <w:iCs/>
          <w:i/>
        </w:rPr>
        <w:t xml:space="preserve">Japan Osaka</w:t>
      </w:r>
      <w:r>
        <w:t xml:space="preserve"> </w:t>
      </w:r>
      <w:r>
        <w:t xml:space="preserve">to contribute to both national and global knowledge economies.</w:t>
      </w:r>
    </w:p>
    <w:bookmarkEnd w:id="22"/>
    <w:bookmarkStart w:id="23" w:name="X812a532c045033a28ec6ff2d0b7cdd64ec92880"/>
    <w:p>
      <w:pPr>
        <w:pStyle w:val="Heading2"/>
      </w:pPr>
      <w:r>
        <w:t xml:space="preserve">The Future of Academic Research in Japan Osaka: Implications for Policy and Practice</w:t>
      </w:r>
    </w:p>
    <w:p>
      <w:pPr>
        <w:pStyle w:val="FirstParagraph"/>
      </w:pPr>
      <w:r>
        <w:t xml:space="preserve">The evolution of the academic researcher’s role in</w:t>
      </w:r>
      <w:r>
        <w:t xml:space="preserve"> </w:t>
      </w:r>
      <w:r>
        <w:rPr>
          <w:iCs/>
          <w:i/>
        </w:rPr>
        <w:t xml:space="preserve">Japan Osaka</w:t>
      </w:r>
      <w:r>
        <w:t xml:space="preserve"> </w:t>
      </w:r>
      <w:r>
        <w:t xml:space="preserve">necessitates a reevaluation of policy frameworks that support research innovation. Government agencies, such as the Japan Science and Technology Agency (JST), have increasingly recognized the need to align funding priorities with regional needs while encouraging interdisciplinary collaboration. For instance, JST’s “Innovative Research Support Program” has prioritized projects that address Osaka’s unique socio-economic challenges through cross-sector partnerships.</w:t>
      </w:r>
    </w:p>
    <w:p>
      <w:pPr>
        <w:pStyle w:val="BodyText"/>
      </w:pPr>
      <w:r>
        <w:t xml:space="preserve">Moreover, the integration of emerging technologies such as AI and blockchain into academic research is reshaping traditional methodologies. In</w:t>
      </w:r>
      <w:r>
        <w:t xml:space="preserve"> </w:t>
      </w:r>
      <w:r>
        <w:rPr>
          <w:iCs/>
          <w:i/>
        </w:rPr>
        <w:t xml:space="preserve">Japan Osaka</w:t>
      </w:r>
      <w:r>
        <w:t xml:space="preserve">, researchers are exploring how these tools can enhance data analysis in fields like epidemiology and urban planning. This shift underscores the importance of equipping</w:t>
      </w:r>
      <w:r>
        <w:t xml:space="preserve"> </w:t>
      </w:r>
      <w:r>
        <w:rPr>
          <w:bCs/>
          <w:b/>
        </w:rPr>
        <w:t xml:space="preserve">Academic Researchers</w:t>
      </w:r>
      <w:r>
        <w:t xml:space="preserve"> </w:t>
      </w:r>
      <w:r>
        <w:t xml:space="preserve">with skills that bridge technical innovation and societal application.</w:t>
      </w:r>
    </w:p>
    <w:p>
      <w:pPr>
        <w:pStyle w:val="BodyText"/>
      </w:pPr>
      <w:r>
        <w:t xml:space="preserve">In conclusion, the academic researcher in</w:t>
      </w:r>
      <w:r>
        <w:t xml:space="preserve"> </w:t>
      </w:r>
      <w:r>
        <w:rPr>
          <w:iCs/>
          <w:i/>
        </w:rPr>
        <w:t xml:space="preserve">Japan Osaka</w:t>
      </w:r>
      <w:r>
        <w:t xml:space="preserve"> </w:t>
      </w:r>
      <w:r>
        <w:t xml:space="preserve">occupies a unique and vital position at the intersection of local, national, and global research agendas. Their work not only advances knowledge but also addresses pressing challenges through interdisciplinary collaboration. As Japan continues to navigate demographic shifts and technological change, the role of the</w:t>
      </w:r>
      <w:r>
        <w:t xml:space="preserve"> </w:t>
      </w:r>
      <w:r>
        <w:rPr>
          <w:bCs/>
          <w:b/>
        </w:rPr>
        <w:t xml:space="preserve">Academic Researcher</w:t>
      </w:r>
      <w:r>
        <w:t xml:space="preserve"> </w:t>
      </w:r>
      <w:r>
        <w:t xml:space="preserve">in</w:t>
      </w:r>
      <w:r>
        <w:t xml:space="preserve"> </w:t>
      </w:r>
      <w:r>
        <w:rPr>
          <w:iCs/>
          <w:i/>
        </w:rPr>
        <w:t xml:space="preserve">Japan Osaka</w:t>
      </w:r>
      <w:r>
        <w:t xml:space="preserve"> </w:t>
      </w:r>
      <w:r>
        <w:t xml:space="preserve">will remain central to fostering innovation and sustainable development.</w:t>
      </w:r>
    </w:p>
    <w:bookmarkEnd w:id="23"/>
    <w:bookmarkStart w:id="24" w:name="X4a0989321e341c18789e879757563bdfb91b8f7"/>
    <w:p>
      <w:pPr>
        <w:pStyle w:val="Heading2"/>
      </w:pPr>
      <w:r>
        <w:t xml:space="preserve">Keywords: Abstract Academic, Academic Researcher, Japan Osaka</w:t>
      </w:r>
    </w:p>
    <w:p>
      <w:pPr>
        <w:pStyle w:val="FirstParagraph"/>
      </w:pPr>
      <w:r>
        <w:t xml:space="preserve">This document integrates the core aspects of "Abstract academic," emphasizing the structured analysis of research practices; "Academic Researcher," highlighting their multidisciplinary contributions; and "Japan Osaka," contextualizing these efforts within a dynamic urban and regional framework.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Japan Osaka: A Multidisciplinary Approach to Contemporary Challenges</dc:title>
  <dc:creator/>
  <dc:language>en</dc:language>
  <cp:keywords/>
  <dcterms:created xsi:type="dcterms:W3CDTF">2026-07-23T08:05:26Z</dcterms:created>
  <dcterms:modified xsi:type="dcterms:W3CDTF">2026-07-23T08:05:26Z</dcterms:modified>
</cp:coreProperties>
</file>

<file path=docProps/custom.xml><?xml version="1.0" encoding="utf-8"?>
<Properties xmlns="http://schemas.openxmlformats.org/officeDocument/2006/custom-properties" xmlns:vt="http://schemas.openxmlformats.org/officeDocument/2006/docPropsVTypes"/>
</file>