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34a008b46d4fa167cf56a83d8cd12f81e4b344c"/>
    <w:p>
      <w:pPr>
        <w:pStyle w:val="Heading1"/>
      </w:pPr>
      <w:r>
        <w:t xml:space="preserve">Abstract Academic Document: The Role of Academic Researchers in Kazakhstan Almaty</w:t>
      </w:r>
    </w:p>
    <w:p>
      <w:pPr>
        <w:pStyle w:val="FirstParagraph"/>
      </w:pPr>
      <w:r>
        <w:t xml:space="preserve">The academic research landscape in Kazakhstan, particularly within the vibrant city of Almaty, has emerged as a critical driver for national development, innovation, and global collaboration. As the former capital of Kazakhstan and a hub for higher education institutions such as Kazakh National University (KNU), Almaty plays a pivotal role in shaping academic policies and fostering interdisciplinary research initiatives. This abstract academic document explores the multifaceted responsibilities of an</w:t>
      </w:r>
      <w:r>
        <w:t xml:space="preserve"> </w:t>
      </w:r>
      <w:r>
        <w:rPr>
          <w:bCs/>
          <w:b/>
        </w:rPr>
        <w:t xml:space="preserve">Academic Researcher</w:t>
      </w:r>
      <w:r>
        <w:t xml:space="preserve"> </w:t>
      </w:r>
      <w:r>
        <w:t xml:space="preserve">within this context, emphasizing their contributions to local and international knowledge systems while addressing the unique challenges posed by the socio-political and economic dynamics of Kazakhstan Almaty.</w:t>
      </w:r>
    </w:p>
    <w:bookmarkStart w:id="20" w:name="Xcc339bcd77ce27f5de02750f1a9ce49882d1947"/>
    <w:p>
      <w:pPr>
        <w:pStyle w:val="Heading2"/>
      </w:pPr>
      <w:r>
        <w:t xml:space="preserve">The Academic Researcher in a Transforming Society</w:t>
      </w:r>
    </w:p>
    <w:p>
      <w:pPr>
        <w:pStyle w:val="FirstParagraph"/>
      </w:pPr>
      <w:r>
        <w:t xml:space="preserve">The role of an</w:t>
      </w:r>
      <w:r>
        <w:t xml:space="preserve"> </w:t>
      </w:r>
      <w:r>
        <w:rPr>
          <w:bCs/>
          <w:b/>
        </w:rPr>
        <w:t xml:space="preserve">Academic Researcher</w:t>
      </w:r>
      <w:r>
        <w:t xml:space="preserve"> </w:t>
      </w:r>
      <w:r>
        <w:t xml:space="preserve">in Kazakhstan Almaty is deeply intertwined with the country’s vision for modernization and sustainable growth. As a leading academic center, Almaty attracts scholars, scientists, and students from diverse backgrounds, creating a dynamic environment for knowledge production. Academic researchers in this region are tasked with advancing cutting-edge research across disciplines such as renewable energy technologies, biotechnology, information systems, and cultural studies—fields that align with Kazakhstan’s strategic goals outlined in the National Strategy "Kazakhstan-2030" and "Kazakhstan-2050."</w:t>
      </w:r>
    </w:p>
    <w:p>
      <w:pPr>
        <w:pStyle w:val="BodyText"/>
      </w:pPr>
      <w:r>
        <w:t xml:space="preserve">Central to the work of an</w:t>
      </w:r>
      <w:r>
        <w:t xml:space="preserve"> </w:t>
      </w:r>
      <w:r>
        <w:rPr>
          <w:bCs/>
          <w:b/>
        </w:rPr>
        <w:t xml:space="preserve">Academic Researcher</w:t>
      </w:r>
      <w:r>
        <w:t xml:space="preserve"> </w:t>
      </w:r>
      <w:r>
        <w:t xml:space="preserve">is their ability to bridge theoretical frameworks with practical applications. For instance, research on sustainable agriculture in Kazakhstan’s arid regions has direct implications for food security and environmental conservation. Similarly, studies on digital transformation in Almaty’s urban infrastructure contribute to the city’s status as a regional leader in smart city initiatives. These efforts underscore the dual responsibility of</w:t>
      </w:r>
      <w:r>
        <w:t xml:space="preserve"> </w:t>
      </w:r>
      <w:r>
        <w:rPr>
          <w:bCs/>
          <w:b/>
        </w:rPr>
        <w:t xml:space="preserve">Academic Researchers</w:t>
      </w:r>
      <w:r>
        <w:t xml:space="preserve">: to generate knowledge that addresses local challenges while positioning Kazakhstan Almaty as a global player in academic and scientific discourse.</w:t>
      </w:r>
    </w:p>
    <w:bookmarkEnd w:id="20"/>
    <w:bookmarkStart w:id="21" w:name="Xd444ba5c1c247ebd69ee0c0358b38bfca756964"/>
    <w:p>
      <w:pPr>
        <w:pStyle w:val="Heading2"/>
      </w:pPr>
      <w:r>
        <w:t xml:space="preserve">Challenges and Opportunities for Academic Researchers</w:t>
      </w:r>
    </w:p>
    <w:p>
      <w:pPr>
        <w:pStyle w:val="FirstParagraph"/>
      </w:pPr>
      <w:r>
        <w:t xml:space="preserve">Despite its potential, the academic research ecosystem in Kazakhstan Almaty faces unique challenges. Funding constraints, limited access to international journals for non-English publications, and bureaucratic hurdles often hinder the scalability of research projects. Additionally,</w:t>
      </w:r>
      <w:r>
        <w:t xml:space="preserve"> </w:t>
      </w:r>
      <w:r>
        <w:rPr>
          <w:bCs/>
          <w:b/>
        </w:rPr>
        <w:t xml:space="preserve">Academic Researchers</w:t>
      </w:r>
      <w:r>
        <w:t xml:space="preserve"> </w:t>
      </w:r>
      <w:r>
        <w:t xml:space="preserve">must navigate cultural and institutional barriers that may prioritize administrative tasks over scholarly inquiry. However, these challenges are accompanied by significant opportunities.</w:t>
      </w:r>
    </w:p>
    <w:p>
      <w:pPr>
        <w:pStyle w:val="BodyText"/>
      </w:pPr>
      <w:r>
        <w:t xml:space="preserve">Kazakhstan Almaty benefits from its proximity to global scientific networks and growing partnerships with institutions in Europe, Asia, and North America. Programs such as the EU-funded Erasmus+ initiative and bilateral agreements with universities in China and Russia have facilitated collaborative research projects. Moreover, the government’s emphasis on innovation has led to increased investment in research infrastructure, including state-of-the-art laboratories at KNU and other higher education institutions. For</w:t>
      </w:r>
      <w:r>
        <w:t xml:space="preserve"> </w:t>
      </w:r>
      <w:r>
        <w:rPr>
          <w:bCs/>
          <w:b/>
        </w:rPr>
        <w:t xml:space="preserve">Academic Researchers</w:t>
      </w:r>
      <w:r>
        <w:t xml:space="preserve">, this environment presents a unique chance to engage in high-impact studies while contributing to the country’s economic and scientific advancement.</w:t>
      </w:r>
    </w:p>
    <w:bookmarkEnd w:id="21"/>
    <w:bookmarkStart w:id="22" w:name="X34403affb69e538c3fd3c2e2fcd35380c522fc6"/>
    <w:p>
      <w:pPr>
        <w:pStyle w:val="Heading2"/>
      </w:pPr>
      <w:r>
        <w:t xml:space="preserve">The Role of Interdisciplinary Collaboration</w:t>
      </w:r>
    </w:p>
    <w:p>
      <w:pPr>
        <w:pStyle w:val="FirstParagraph"/>
      </w:pPr>
      <w:r>
        <w:t xml:space="preserve">A defining feature of the</w:t>
      </w:r>
      <w:r>
        <w:t xml:space="preserve"> </w:t>
      </w:r>
      <w:r>
        <w:rPr>
          <w:bCs/>
          <w:b/>
        </w:rPr>
        <w:t xml:space="preserve">Academic Researcher</w:t>
      </w:r>
      <w:r>
        <w:t xml:space="preserve"> </w:t>
      </w:r>
      <w:r>
        <w:t xml:space="preserve">in Kazakhstan Almaty is their emphasis on interdisciplinary collaboration. Given the complex challenges facing modern societies, such as climate change, digital inequality, and cultural preservation, researchers in Almaty are increasingly required to work across disciplines. For example, a recent study by a team at KNU combined environmental science with artificial intelligence to develop predictive models for desertification in Kazakhstan’s steppes—a project funded by the Kazakh government and supported by international partners.</w:t>
      </w:r>
    </w:p>
    <w:p>
      <w:pPr>
        <w:pStyle w:val="BodyText"/>
      </w:pPr>
      <w:r>
        <w:t xml:space="preserve">This interdisciplinary approach not only enriches the quality of research but also aligns with the principles of</w:t>
      </w:r>
      <w:r>
        <w:t xml:space="preserve"> </w:t>
      </w:r>
      <w:r>
        <w:rPr>
          <w:bCs/>
          <w:b/>
        </w:rPr>
        <w:t xml:space="preserve">Abstract Academic</w:t>
      </w:r>
      <w:r>
        <w:t xml:space="preserve"> </w:t>
      </w:r>
      <w:r>
        <w:t xml:space="preserve">inquiry, which prioritizes holistic problem-solving. By integrating methodologies from multiple fields,</w:t>
      </w:r>
      <w:r>
        <w:t xml:space="preserve"> </w:t>
      </w:r>
      <w:r>
        <w:rPr>
          <w:bCs/>
          <w:b/>
        </w:rPr>
        <w:t xml:space="preserve">Academic Researchers</w:t>
      </w:r>
      <w:r>
        <w:t xml:space="preserve"> </w:t>
      </w:r>
      <w:r>
        <w:t xml:space="preserve">in Almaty are able to produce innovative solutions that resonate both locally and globally. Their work exemplifies how academic research can transcend traditional boundaries to address real-world issues.</w:t>
      </w:r>
    </w:p>
    <w:bookmarkEnd w:id="22"/>
    <w:bookmarkStart w:id="23" w:name="X2bcfe58c000c8d49ec7bee8952cc68bfbddd43d"/>
    <w:p>
      <w:pPr>
        <w:pStyle w:val="Heading2"/>
      </w:pPr>
      <w:r>
        <w:t xml:space="preserve">Educational Impact and Knowledge Transfer</w:t>
      </w:r>
    </w:p>
    <w:p>
      <w:pPr>
        <w:pStyle w:val="FirstParagraph"/>
      </w:pPr>
      <w:r>
        <w:t xml:space="preserve">Beyond their research contributions,</w:t>
      </w:r>
      <w:r>
        <w:t xml:space="preserve"> </w:t>
      </w:r>
      <w:r>
        <w:rPr>
          <w:bCs/>
          <w:b/>
        </w:rPr>
        <w:t xml:space="preserve">Academic Researchers</w:t>
      </w:r>
      <w:r>
        <w:t xml:space="preserve"> </w:t>
      </w:r>
      <w:r>
        <w:t xml:space="preserve">in Kazakhstan Almaty play a vital role in education and knowledge transfer. They mentor the next generation of scholars, design curricula that reflect emerging trends in global academia, and engage with industry stakeholders to ensure that research outcomes are commercially viable. This dual commitment to teaching and research is essential for building a pipeline of skilled professionals who can contribute to Kazakhstan’s development.</w:t>
      </w:r>
    </w:p>
    <w:p>
      <w:pPr>
        <w:pStyle w:val="BodyText"/>
      </w:pPr>
      <w:r>
        <w:t xml:space="preserve">Moreover,</w:t>
      </w:r>
      <w:r>
        <w:t xml:space="preserve"> </w:t>
      </w:r>
      <w:r>
        <w:rPr>
          <w:bCs/>
          <w:b/>
        </w:rPr>
        <w:t xml:space="preserve">Academic Researchers</w:t>
      </w:r>
      <w:r>
        <w:t xml:space="preserve"> </w:t>
      </w:r>
      <w:r>
        <w:t xml:space="preserve">in Almaty often act as cultural ambassadors, promoting the region’s rich heritage while fostering international academic exchanges. Through conferences, publications, and digital platforms, they ensure that the intellectual output of Kazakhstan Almaty is recognized on a global scale. This visibility not only enhances the prestige of local institutions but also attracts foreign investment and talent to the region.</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Academic Researchers</w:t>
      </w:r>
      <w:r>
        <w:t xml:space="preserve"> </w:t>
      </w:r>
      <w:r>
        <w:t xml:space="preserve">in Kazakhstan Almaty are at the forefront of a transformative academic journey that balances tradition with innovation. Their work is instrumental in addressing both local and global challenges, leveraging the unique position of Almaty as a cultural and intellectual hub. By embracing interdisciplinary collaboration, overcoming systemic barriers, and fostering international partnerships,</w:t>
      </w:r>
      <w:r>
        <w:t xml:space="preserve"> </w:t>
      </w:r>
      <w:r>
        <w:rPr>
          <w:bCs/>
          <w:b/>
        </w:rPr>
        <w:t xml:space="preserve">Academic Researchers</w:t>
      </w:r>
      <w:r>
        <w:t xml:space="preserve"> </w:t>
      </w:r>
      <w:r>
        <w:t xml:space="preserve">contribute to the</w:t>
      </w:r>
      <w:r>
        <w:t xml:space="preserve"> </w:t>
      </w:r>
      <w:r>
        <w:rPr>
          <w:bCs/>
          <w:b/>
        </w:rPr>
        <w:t xml:space="preserve">Abstract Academic</w:t>
      </w:r>
      <w:r>
        <w:t xml:space="preserve"> </w:t>
      </w:r>
      <w:r>
        <w:t xml:space="preserve">legacy of Kazakhstan Almaty—a legacy that promises to shape the future of research in Central Asia and beyond.</w:t>
      </w:r>
    </w:p>
    <w:p>
      <w:pPr>
        <w:pStyle w:val="BodyText"/>
      </w:pPr>
      <w:r>
        <w:t xml:space="preserve">This document highlights the critical role of academic researchers in advancing knowledge systems within Kazakhstan Almaty while acknowledging the complexities they navigate. It serves as a call to action for policymakers, educational institutions, and global partners to support and amplify their contributions for sustainable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Kazakhstan Almaty</dc:title>
  <dc:creator/>
  <dc:language>en</dc:language>
  <cp:keywords/>
  <dcterms:created xsi:type="dcterms:W3CDTF">2026-07-21T03:17:07Z</dcterms:created>
  <dcterms:modified xsi:type="dcterms:W3CDTF">2026-07-21T03:17:07Z</dcterms:modified>
</cp:coreProperties>
</file>

<file path=docProps/custom.xml><?xml version="1.0" encoding="utf-8"?>
<Properties xmlns="http://schemas.openxmlformats.org/officeDocument/2006/custom-properties" xmlns:vt="http://schemas.openxmlformats.org/officeDocument/2006/docPropsVTypes"/>
</file>