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75367feedf3bac914532b4d2df08016c78ec24b"/>
    <w:p>
      <w:pPr>
        <w:pStyle w:val="Heading1"/>
      </w:pPr>
      <w:r>
        <w:t xml:space="preserve">Abstract Academic: The Role of Academic Researchers in Kuwait City, Kuwait</w:t>
      </w:r>
    </w:p>
    <w:p>
      <w:pPr>
        <w:pStyle w:val="FirstParagraph"/>
      </w:pPr>
      <w:r>
        <w:t xml:space="preserve">The academic landscape in Kuwait City, a dynamic hub of higher education and research within the State of Kuwait, has increasingly relied on the contributions of</w:t>
      </w:r>
      <w:r>
        <w:t xml:space="preserve"> </w:t>
      </w:r>
      <w:r>
        <w:rPr>
          <w:bCs/>
          <w:b/>
        </w:rPr>
        <w:t xml:space="preserve">Academic Researchers</w:t>
      </w:r>
      <w:r>
        <w:t xml:space="preserve"> </w:t>
      </w:r>
      <w:r>
        <w:t xml:space="preserve">to drive innovation, knowledge dissemination, and socio-economic development. As a center for intellectual activity in the Gulf region, Kuwait City hosts numerous universities and research institutions that serve as platforms for</w:t>
      </w:r>
      <w:r>
        <w:t xml:space="preserve"> </w:t>
      </w:r>
      <w:r>
        <w:rPr>
          <w:bCs/>
          <w:b/>
        </w:rPr>
        <w:t xml:space="preserve">Academic Researchers</w:t>
      </w:r>
      <w:r>
        <w:t xml:space="preserve"> </w:t>
      </w:r>
      <w:r>
        <w:t xml:space="preserve">to engage in cutting-edge studies across disciplines such as engineering, environmental science, social sciences, and humanities. This</w:t>
      </w:r>
      <w:r>
        <w:t xml:space="preserve"> </w:t>
      </w:r>
      <w:r>
        <w:rPr>
          <w:iCs/>
          <w:i/>
        </w:rPr>
        <w:t xml:space="preserve">Abstract academic</w:t>
      </w:r>
      <w:r>
        <w:t xml:space="preserve"> </w:t>
      </w:r>
      <w:r>
        <w:t xml:space="preserve">document explores the multifaceted roles of</w:t>
      </w:r>
      <w:r>
        <w:t xml:space="preserve"> </w:t>
      </w:r>
      <w:r>
        <w:rPr>
          <w:bCs/>
          <w:b/>
        </w:rPr>
        <w:t xml:space="preserve">Academic Researchers</w:t>
      </w:r>
      <w:r>
        <w:t xml:space="preserve"> </w:t>
      </w:r>
      <w:r>
        <w:t xml:space="preserve">in Kuwait City, the challenges they face, and the opportunities available for advancing research that aligns with national priorities.</w:t>
      </w:r>
    </w:p>
    <w:bookmarkStart w:id="20" w:name="Xc7e7523d2fad75cf8f0c12fdefd82b09ec04ba9"/>
    <w:p>
      <w:pPr>
        <w:pStyle w:val="Heading2"/>
      </w:pPr>
      <w:r>
        <w:t xml:space="preserve">The Role of Academic Researchers in Kuwait City</w:t>
      </w:r>
    </w:p>
    <w:p>
      <w:pPr>
        <w:pStyle w:val="FirstParagraph"/>
      </w:pPr>
      <w:r>
        <w:rPr>
          <w:bCs/>
          <w:b/>
        </w:rPr>
        <w:t xml:space="preserve">Academic Researchers</w:t>
      </w:r>
      <w:r>
        <w:t xml:space="preserve"> </w:t>
      </w:r>
      <w:r>
        <w:t xml:space="preserve">in Kuwait City play a pivotal role in shaping the nation’s academic and research ecosystem. They are responsible for conducting original investigations, publishing scholarly works, and mentoring students who will eventually contribute to the country’s growth. In alignment with Kuwait’s Vision 2035, which emphasizes sustainable development and knowledge-based economic diversification,</w:t>
      </w:r>
      <w:r>
        <w:t xml:space="preserve"> </w:t>
      </w:r>
      <w:r>
        <w:rPr>
          <w:bCs/>
          <w:b/>
        </w:rPr>
        <w:t xml:space="preserve">Academic Researchers</w:t>
      </w:r>
      <w:r>
        <w:t xml:space="preserve"> </w:t>
      </w:r>
      <w:r>
        <w:t xml:space="preserve">focus on addressing local challenges while contributing to global discourse.</w:t>
      </w:r>
    </w:p>
    <w:p>
      <w:pPr>
        <w:pStyle w:val="BodyText"/>
      </w:pPr>
      <w:r>
        <w:t xml:space="preserve">A key responsibility of</w:t>
      </w:r>
      <w:r>
        <w:t xml:space="preserve"> </w:t>
      </w:r>
      <w:r>
        <w:rPr>
          <w:bCs/>
          <w:b/>
        </w:rPr>
        <w:t xml:space="preserve">Academic Researchers</w:t>
      </w:r>
      <w:r>
        <w:t xml:space="preserve"> </w:t>
      </w:r>
      <w:r>
        <w:t xml:space="preserve">in Kuwait City is to bridge the gap between theoretical knowledge and practical applications. For instance, researchers in environmental science collaborate with governmental agencies to study climate change impacts on Kuwait’s arid ecosystems, while engineers develop technologies tailored to the region’s unique infrastructure needs. These efforts not only advance academic understanding but also provide actionable solutions for policymakers and industries.</w:t>
      </w:r>
    </w:p>
    <w:p>
      <w:pPr>
        <w:pStyle w:val="BodyText"/>
      </w:pPr>
      <w:r>
        <w:t xml:space="preserve">Moreover,</w:t>
      </w:r>
      <w:r>
        <w:t xml:space="preserve"> </w:t>
      </w:r>
      <w:r>
        <w:rPr>
          <w:bCs/>
          <w:b/>
        </w:rPr>
        <w:t xml:space="preserve">Academic Researchers</w:t>
      </w:r>
      <w:r>
        <w:t xml:space="preserve"> </w:t>
      </w:r>
      <w:r>
        <w:t xml:space="preserve">in Kuwait City act as catalysts for international collaboration. By publishing in global journals and participating in international conferences, they enhance the visibility of Kuwaiti institutions on the world stage. This global engagement strengthens partnerships with universities and research centers abroad, fostering cross-border innovation and knowledge exchange.</w:t>
      </w:r>
    </w:p>
    <w:bookmarkEnd w:id="20"/>
    <w:bookmarkStart w:id="21" w:name="Xdcb53dd02755be5e5d6091dea94b90eae00cf52"/>
    <w:p>
      <w:pPr>
        <w:pStyle w:val="Heading2"/>
      </w:pPr>
      <w:r>
        <w:t xml:space="preserve">Challenges Faced by Academic Researchers in Kuwait City</w:t>
      </w:r>
    </w:p>
    <w:p>
      <w:pPr>
        <w:pStyle w:val="FirstParagraph"/>
      </w:pPr>
      <w:r>
        <w:t xml:space="preserve">Despite their critical role,</w:t>
      </w:r>
      <w:r>
        <w:t xml:space="preserve"> </w:t>
      </w:r>
      <w:r>
        <w:rPr>
          <w:bCs/>
          <w:b/>
        </w:rPr>
        <w:t xml:space="preserve">Academic Researchers</w:t>
      </w:r>
      <w:r>
        <w:t xml:space="preserve"> </w:t>
      </w:r>
      <w:r>
        <w:t xml:space="preserve">in Kuwait City encounter several challenges that hinder their productivity and impact. One significant obstacle is limited funding for research projects. While the government has allocated resources for strategic initiatives, many researchers face difficulties securing sufficient grants to conduct large-scale studies or access advanced laboratory equipment.</w:t>
      </w:r>
    </w:p>
    <w:p>
      <w:pPr>
        <w:pStyle w:val="BodyText"/>
      </w:pPr>
      <w:r>
        <w:t xml:space="preserve">Another challenge is the need to balance teaching responsibilities with research pursuits. In Kuwaiti universities, faculty members often juggle heavy teaching loads alongside their research obligations, which can limit the time available for in-depth investigations. Additionally, the pressure to publish frequently in high-impact journals may lead to a focus on quantity over quality, potentially compromising academic rigor.</w:t>
      </w:r>
    </w:p>
    <w:p>
      <w:pPr>
        <w:pStyle w:val="BodyText"/>
      </w:pPr>
      <w:r>
        <w:t xml:space="preserve">Infrastructure and access to resources also pose barriers. Although Kuwait City is home to modern universities, disparities exist between institutions in terms of funding and facilities. Researchers at less-resourced institutions may lack the tools necessary for advanced data analysis or experimental work, limiting their capacity to compete globally.</w:t>
      </w:r>
    </w:p>
    <w:bookmarkEnd w:id="21"/>
    <w:bookmarkStart w:id="22" w:name="opportunities-for-advancement"/>
    <w:p>
      <w:pPr>
        <w:pStyle w:val="Heading2"/>
      </w:pPr>
      <w:r>
        <w:t xml:space="preserve">Opportunities for Advancement</w:t>
      </w:r>
    </w:p>
    <w:p>
      <w:pPr>
        <w:pStyle w:val="FirstParagraph"/>
      </w:pPr>
      <w:r>
        <w:t xml:space="preserve">Despite these challenges, the academic environment in Kuwait City offers numerous opportunities for</w:t>
      </w:r>
      <w:r>
        <w:t xml:space="preserve"> </w:t>
      </w:r>
      <w:r>
        <w:rPr>
          <w:bCs/>
          <w:b/>
        </w:rPr>
        <w:t xml:space="preserve">Academic Researchers</w:t>
      </w:r>
      <w:r>
        <w:t xml:space="preserve"> </w:t>
      </w:r>
      <w:r>
        <w:t xml:space="preserve">to thrive. The government’s emphasis on diversifying the economy away from oil dependence has spurred investments in research and development. Initiatives such as the Kuwait Foundation for Advancement of Sciences (KFAS) and partnerships between universities and private sectors provide avenues for funding, collaboration, and real-world application of research findings.</w:t>
      </w:r>
    </w:p>
    <w:p>
      <w:pPr>
        <w:pStyle w:val="BodyText"/>
      </w:pPr>
      <w:r>
        <w:t xml:space="preserve">Kuwait City’s strategic location in the Gulf also positions it as a hub for regional research networks.</w:t>
      </w:r>
      <w:r>
        <w:t xml:space="preserve"> </w:t>
      </w:r>
      <w:r>
        <w:rPr>
          <w:bCs/>
          <w:b/>
        </w:rPr>
        <w:t xml:space="preserve">Academic Researchers</w:t>
      </w:r>
      <w:r>
        <w:t xml:space="preserve"> </w:t>
      </w:r>
      <w:r>
        <w:t xml:space="preserve">can engage with neighboring countries to address shared challenges such as water scarcity, urbanization, and cultural preservation. These collaborative projects not only enhance the relevance of local research but also foster regional solidarity.</w:t>
      </w:r>
    </w:p>
    <w:p>
      <w:pPr>
        <w:pStyle w:val="BodyText"/>
      </w:pPr>
      <w:r>
        <w:t xml:space="preserve">Furthermore, the digital transformation of education has opened new frontiers for research in Kuwait City. With increased adoption of e-learning platforms and virtual collaboration tools,</w:t>
      </w:r>
      <w:r>
        <w:t xml:space="preserve"> </w:t>
      </w:r>
      <w:r>
        <w:rPr>
          <w:bCs/>
          <w:b/>
        </w:rPr>
        <w:t xml:space="preserve">Academic Researchers</w:t>
      </w:r>
      <w:r>
        <w:t xml:space="preserve"> </w:t>
      </w:r>
      <w:r>
        <w:t xml:space="preserve">can access global datasets, participate in international projects remotely, and disseminate their findings through open-access publications. This shift has democratized knowledge-sharing and allowed researchers to contribute to global conversations without geographical constraints.</w:t>
      </w:r>
    </w:p>
    <w:bookmarkEnd w:id="22"/>
    <w:bookmarkStart w:id="23" w:name="X52221babae55b35fa411806d5128059b8a01c1a"/>
    <w:p>
      <w:pPr>
        <w:pStyle w:val="Heading2"/>
      </w:pPr>
      <w:r>
        <w:t xml:space="preserve">The Future of Academic Research in Kuwait City</w:t>
      </w:r>
    </w:p>
    <w:p>
      <w:pPr>
        <w:pStyle w:val="FirstParagraph"/>
      </w:pPr>
      <w:r>
        <w:t xml:space="preserve">The future of academic research in Kuwait City hinges on the continued support for</w:t>
      </w:r>
      <w:r>
        <w:t xml:space="preserve"> </w:t>
      </w:r>
      <w:r>
        <w:rPr>
          <w:bCs/>
          <w:b/>
        </w:rPr>
        <w:t xml:space="preserve">Academic Researchers</w:t>
      </w:r>
      <w:r>
        <w:t xml:space="preserve"> </w:t>
      </w:r>
      <w:r>
        <w:t xml:space="preserve">and their ability to adapt to evolving demands. To ensure sustained progress, institutions must prioritize equitable funding distribution, reduce bureaucratic hurdles, and invest in training programs that enhance research competencies. Additionally, fostering a culture of interdisciplinary collaboration will enable</w:t>
      </w:r>
      <w:r>
        <w:t xml:space="preserve"> </w:t>
      </w:r>
      <w:r>
        <w:rPr>
          <w:bCs/>
          <w:b/>
        </w:rPr>
        <w:t xml:space="preserve">Academic Researchers</w:t>
      </w:r>
      <w:r>
        <w:t xml:space="preserve"> </w:t>
      </w:r>
      <w:r>
        <w:t xml:space="preserve">to tackle complex problems from multiple perspectives.</w:t>
      </w:r>
    </w:p>
    <w:p>
      <w:pPr>
        <w:pStyle w:val="BodyText"/>
      </w:pPr>
      <w:r>
        <w:t xml:space="preserve">The role of</w:t>
      </w:r>
      <w:r>
        <w:t xml:space="preserve"> </w:t>
      </w:r>
      <w:r>
        <w:rPr>
          <w:bCs/>
          <w:b/>
        </w:rPr>
        <w:t xml:space="preserve">Academic Researchers</w:t>
      </w:r>
      <w:r>
        <w:t xml:space="preserve"> </w:t>
      </w:r>
      <w:r>
        <w:t xml:space="preserve">in Kuwait City extends beyond academic circles; they are instrumental in shaping the nation’s identity as a forward-thinking and innovative society. By addressing pressing local and global issues, these researchers contribute to building a resilient knowledge economy that aligns with Kuwait’s long-term aspirations.</w:t>
      </w:r>
    </w:p>
    <w:bookmarkEnd w:id="23"/>
    <w:bookmarkStart w:id="24" w:name="conclusion"/>
    <w:p>
      <w:pPr>
        <w:pStyle w:val="Heading2"/>
      </w:pPr>
      <w:r>
        <w:t xml:space="preserve">Conclusion</w:t>
      </w:r>
    </w:p>
    <w:p>
      <w:pPr>
        <w:pStyle w:val="FirstParagraph"/>
      </w:pPr>
      <w:r>
        <w:t xml:space="preserve">In conclusion, the</w:t>
      </w:r>
      <w:r>
        <w:t xml:space="preserve"> </w:t>
      </w:r>
      <w:r>
        <w:rPr>
          <w:iCs/>
          <w:i/>
        </w:rPr>
        <w:t xml:space="preserve">Abstract academic</w:t>
      </w:r>
      <w:r>
        <w:t xml:space="preserve"> </w:t>
      </w:r>
      <w:r>
        <w:t xml:space="preserve">exploration of the role of</w:t>
      </w:r>
      <w:r>
        <w:t xml:space="preserve"> </w:t>
      </w:r>
      <w:r>
        <w:rPr>
          <w:bCs/>
          <w:b/>
        </w:rPr>
        <w:t xml:space="preserve">Academic Researchers</w:t>
      </w:r>
      <w:r>
        <w:t xml:space="preserve"> </w:t>
      </w:r>
      <w:r>
        <w:t xml:space="preserve">in Kuwait City underscores their vital contributions to education, innovation, and national development. Despite challenges such as funding limitations and institutional disparities, the opportunities available in this vibrant academic environment position Kuwait City as a growing center for research excellence. As</w:t>
      </w:r>
      <w:r>
        <w:t xml:space="preserve"> </w:t>
      </w:r>
      <w:r>
        <w:rPr>
          <w:bCs/>
          <w:b/>
        </w:rPr>
        <w:t xml:space="preserve">Academic Researchers</w:t>
      </w:r>
      <w:r>
        <w:t xml:space="preserve"> </w:t>
      </w:r>
      <w:r>
        <w:t xml:space="preserve">continue to navigate these dynamics, their work will remain central to advancing Kuwait’s vision of becoming a leader in the Arab world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Academic Researchers in Kuwait City</dc:title>
  <dc:creator/>
  <dc:language>en</dc:language>
  <cp:keywords/>
  <dcterms:created xsi:type="dcterms:W3CDTF">2026-07-23T13:46:33Z</dcterms:created>
  <dcterms:modified xsi:type="dcterms:W3CDTF">2026-07-23T13:46:33Z</dcterms:modified>
</cp:coreProperties>
</file>

<file path=docProps/custom.xml><?xml version="1.0" encoding="utf-8"?>
<Properties xmlns="http://schemas.openxmlformats.org/officeDocument/2006/custom-properties" xmlns:vt="http://schemas.openxmlformats.org/officeDocument/2006/docPropsVTypes"/>
</file>