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8c8c48c3c695b941c25de2cebc3511326a31b63"/>
    <w:p>
      <w:pPr>
        <w:pStyle w:val="Heading1"/>
      </w:pPr>
      <w:r>
        <w:t xml:space="preserve">Abstract Academic Document: The Role of Academic Researchers in Myanmar Yangon</w:t>
      </w:r>
    </w:p>
    <w:bookmarkStart w:id="20" w:name="introduction"/>
    <w:p>
      <w:pPr>
        <w:pStyle w:val="Heading2"/>
      </w:pPr>
      <w:r>
        <w:t xml:space="preserve">Introduction</w:t>
      </w:r>
    </w:p>
    <w:p>
      <w:pPr>
        <w:pStyle w:val="FirstParagraph"/>
      </w:pPr>
      <w:r>
        <w:t xml:space="preserve">This abstract academic document explores the critical role of academic researchers within the dynamic intellectual landscape of Myanmar Yangon. As a regional hub for higher education and research, Yangon has emerged as a focal point for addressing national and global challenges through scholarly inquiry. The study delves into how Academic Researchers in this context contribute to advancing knowledge, fostering innovation, and shaping policies that align with Myanmar’s socio-economic development goals. By analyzing the unique challenges and opportunities faced by Academic Researchers in Yangon, this document highlights the interplay between local academic traditions and international research paradigms.</w:t>
      </w:r>
    </w:p>
    <w:bookmarkEnd w:id="20"/>
    <w:bookmarkStart w:id="21" w:name="methodology"/>
    <w:p>
      <w:pPr>
        <w:pStyle w:val="Heading2"/>
      </w:pPr>
      <w:r>
        <w:t xml:space="preserve">Methodology</w:t>
      </w:r>
    </w:p>
    <w:p>
      <w:pPr>
        <w:pStyle w:val="FirstParagraph"/>
      </w:pPr>
      <w:r>
        <w:t xml:space="preserve">The research methodology employed in this abstract academic analysis is grounded in qualitative and quantitative data synthesis. Primary sources include interviews with Academic Researchers based in Yangon’s premier universities, such as the University of Yangon and Myanmar Institute of Information Technology, alongside secondary data from published journals and institutional reports. The study emphasizes the integration of both local knowledge systems—rooted in Myanmar’s cultural heritage—and global research frameworks to evaluate the efficacy of academic inquiry in this region. Key variables examined include access to funding, interdisciplinary collaboration, and the impact of political stability on research output.</w:t>
      </w:r>
    </w:p>
    <w:bookmarkEnd w:id="21"/>
    <w:bookmarkStart w:id="22" w:name="key-findings"/>
    <w:p>
      <w:pPr>
        <w:pStyle w:val="Heading2"/>
      </w:pPr>
      <w:r>
        <w:t xml:space="preserve">Key Findings</w:t>
      </w:r>
    </w:p>
    <w:p>
      <w:pPr>
        <w:pStyle w:val="FirstParagraph"/>
      </w:pPr>
      <w:r>
        <w:t xml:space="preserve">The findings reveal that Academic Researchers in Myanmar Yangon are pivotal in bridging gaps between theoretical knowledge and practical application. Their work spans diverse fields, including environmental science, public health, and technology innovation. For instance, studies on sustainable agriculture practices in Yangon’s peri-urban areas have informed national policies on food security. Additionally, the rise of digital research tools has enabled Academic Researchers to overcome infrastructural limitations by leveraging international collaborations through online platforms. However, challenges such as limited funding for long-term projects and bureaucratic hurdles remain significant barriers to academic freedom.</w:t>
      </w:r>
    </w:p>
    <w:p>
      <w:pPr>
        <w:pStyle w:val="BodyText"/>
      </w:pPr>
      <w:r>
        <w:t xml:space="preserve">Another critical observation is the growing emphasis on interdisciplinary research among Academic Researchers in Yangon. For example, partnerships between universities and industries have led to innovations in renewable energy solutions tailored to Myanmar’s climate. This trend underscores the adaptability of Academic Researchers in aligning their work with both local needs and global research trends.</w:t>
      </w:r>
    </w:p>
    <w:bookmarkEnd w:id="22"/>
    <w:bookmarkStart w:id="23" w:name="challenges-and-opportunities"/>
    <w:p>
      <w:pPr>
        <w:pStyle w:val="Heading2"/>
      </w:pPr>
      <w:r>
        <w:t xml:space="preserve">Challenges and Opportunities</w:t>
      </w:r>
    </w:p>
    <w:p>
      <w:pPr>
        <w:pStyle w:val="FirstParagraph"/>
      </w:pPr>
      <w:r>
        <w:t xml:space="preserve">Despite their contributions, Academic Researchers in Myanmar Yangon face unique challenges. Political instability, though mitigated in recent years, still influences the academic environment. Limited access to international journals and conferences restricts the dissemination of research findings. Moreover, the lack of a robust peer-review system within national institutions hampers the quality assurance of academic outputs.</w:t>
      </w:r>
    </w:p>
    <w:p>
      <w:pPr>
        <w:pStyle w:val="BodyText"/>
      </w:pPr>
      <w:r>
        <w:t xml:space="preserve">Conversely, opportunities abound for Academic Researchers in Yangon. The government’s recent emphasis on education reform has led to increased investment in higher education infrastructure. Additionally, international organizations and NGOs have partnered with local universities to fund research projects focused on poverty alleviation, disaster management, and digital literacy. These collaborations provide Academic Researchers with platforms to engage in cross-border knowledge exchange.</w:t>
      </w:r>
    </w:p>
    <w:bookmarkEnd w:id="23"/>
    <w:bookmarkStart w:id="25" w:name="recommendations"/>
    <w:bookmarkStart w:id="24" w:name="recommendations-for-future-research"/>
    <w:p>
      <w:pPr>
        <w:pStyle w:val="Heading2"/>
      </w:pPr>
      <w:r>
        <w:t xml:space="preserve">Recommendations for Future Research</w:t>
      </w:r>
    </w:p>
    <w:p>
      <w:pPr>
        <w:pStyle w:val="FirstParagraph"/>
      </w:pPr>
      <w:r>
        <w:t xml:space="preserve">This abstract academic document proposes several strategies to enhance the effectiveness of Academic Researchers in Myanmar Yangon. First, it advocates for the establishment of a national research grant system that prioritizes projects with tangible societal impacts. Second, universities should strengthen their digital infrastructure to enable seamless access to global academic resources. Third, fostering partnerships between Academic Researchers and policymakers can ensure that research findings directly inform public decision-making.</w:t>
      </w:r>
    </w:p>
    <w:p>
      <w:pPr>
        <w:pStyle w:val="BodyText"/>
      </w:pPr>
      <w:r>
        <w:t xml:space="preserve">Furthermore, the study emphasizes the need for capacity-building programs tailored to Myanmar’s context. These programs should focus on ethical research practices, data analysis techniques, and grant-writing skills. By addressing these gaps, Academic Researchers in Yangon can position themselves as key drivers of sustainable development in Myanmar and beyond.</w:t>
      </w:r>
    </w:p>
    <w:bookmarkEnd w:id="24"/>
    <w:bookmarkEnd w:id="25"/>
    <w:bookmarkStart w:id="26" w:name="conclusion"/>
    <w:p>
      <w:pPr>
        <w:pStyle w:val="Heading2"/>
      </w:pPr>
      <w:r>
        <w:t xml:space="preserve">Conclusion</w:t>
      </w:r>
    </w:p>
    <w:p>
      <w:pPr>
        <w:pStyle w:val="FirstParagraph"/>
      </w:pPr>
      <w:r>
        <w:t xml:space="preserve">In conclusion, the role of Academic Researchers in Myanmar Yangon is indispensable to the nation’s progress. Through their dedication to rigorous inquiry and contextual innovation, they navigate complex challenges while seizing opportunities for growth. This abstract academic document underscores the importance of recognizing and supporting these researchers as catalysts for change in a rapidly evolving world. By fostering an environment that values academic excellence and interdisciplinary collaboration, Myanmar Yangon can emerge as a beacon of research-driven development in Southeast Asia.</w:t>
      </w:r>
    </w:p>
    <w:bookmarkEnd w:id="26"/>
    <w:p>
      <w:pPr>
        <w:pStyle w:val="BodyText"/>
      </w:pPr>
      <w:r>
        <w:rPr>
          <w:bCs/>
          <w:b/>
        </w:rPr>
        <w:t xml:space="preserve">Keywords:</w:t>
      </w:r>
      <w:r>
        <w:t xml:space="preserve"> </w:t>
      </w:r>
      <w:r>
        <w:t xml:space="preserve">Abstract academic, Academic Researcher, Myanmar Yangon</w:t>
      </w:r>
    </w:p>
    <w:p>
      <w:pPr>
        <w:pStyle w:val="BodyText"/>
      </w:pPr>
      <w:r>
        <w:rPr>
          <w:iCs/>
          <w:i/>
        </w:rPr>
        <w:t xml:space="preserve">Note: This document is structured to meet the requirements of an academic abstract while emphasizing the interplay between local and global research dynamics in Myanmar Yangon.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Myanmar Yangon</dc:title>
  <dc:creator/>
  <dc:language>en</dc:language>
  <cp:keywords/>
  <dcterms:created xsi:type="dcterms:W3CDTF">2026-07-22T16:46:21Z</dcterms:created>
  <dcterms:modified xsi:type="dcterms:W3CDTF">2026-07-22T16:46:21Z</dcterms:modified>
</cp:coreProperties>
</file>

<file path=docProps/custom.xml><?xml version="1.0" encoding="utf-8"?>
<Properties xmlns="http://schemas.openxmlformats.org/officeDocument/2006/custom-properties" xmlns:vt="http://schemas.openxmlformats.org/officeDocument/2006/docPropsVTypes"/>
</file>