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2d792b7082ab9a5a79a41530b50f4e81e614b0"/>
    <w:p>
      <w:pPr>
        <w:pStyle w:val="Heading1"/>
      </w:pPr>
      <w:r>
        <w:t xml:space="preserve">Abstract Academic Document: The Role of Academic Researcher in the Netherlands Amsterdam</w:t>
      </w:r>
    </w:p>
    <w:p>
      <w:pPr>
        <w:pStyle w:val="FirstParagraph"/>
      </w:pPr>
      <w:r>
        <w:rPr>
          <w:bCs/>
          <w:b/>
        </w:rPr>
        <w:t xml:space="preserve">Keywords:</w:t>
      </w:r>
      <w:r>
        <w:t xml:space="preserve"> </w:t>
      </w:r>
      <w:r>
        <w:t xml:space="preserve">Abstract academic, Academic Researcher, Netherlands Amsterdam</w:t>
      </w:r>
    </w:p>
    <w:p>
      <w:pPr>
        <w:pStyle w:val="BodyText"/>
      </w:pPr>
      <w:r>
        <w:t xml:space="preserve">The academic landscape in</w:t>
      </w:r>
      <w:r>
        <w:t xml:space="preserve"> </w:t>
      </w:r>
      <w:r>
        <w:rPr>
          <w:bCs/>
          <w:b/>
        </w:rPr>
        <w:t xml:space="preserve">Netherlands Amsterdam</w:t>
      </w:r>
      <w:r>
        <w:t xml:space="preserve"> </w:t>
      </w:r>
      <w:r>
        <w:t xml:space="preserve">has long been a hub for intellectual innovation and interdisciplinary research, positioning itself as a global leader in scientific inquiry and scholarly excellence. This abstract academic document explores the multifaceted role of the</w:t>
      </w:r>
      <w:r>
        <w:t xml:space="preserve"> </w:t>
      </w:r>
      <w:r>
        <w:rPr>
          <w:bCs/>
          <w:b/>
        </w:rPr>
        <w:t xml:space="preserve">Academic Researcher</w:t>
      </w:r>
      <w:r>
        <w:t xml:space="preserve"> </w:t>
      </w:r>
      <w:r>
        <w:t xml:space="preserve">within this vibrant environment, emphasizing their contributions to knowledge production, societal impact, and institutional collaboration. The Netherlands Amsterdam context is particularly significant due to its unique blend of historical academia, cutting-edge research infrastructure, and a commitment to fostering international collaboration. By examining the challenges and opportunities faced by</w:t>
      </w:r>
      <w:r>
        <w:t xml:space="preserve"> </w:t>
      </w:r>
      <w:r>
        <w:rPr>
          <w:bCs/>
          <w:b/>
        </w:rPr>
        <w:t xml:space="preserve">Academic Researchers</w:t>
      </w:r>
      <w:r>
        <w:t xml:space="preserve"> </w:t>
      </w:r>
      <w:r>
        <w:t xml:space="preserve">in this region, this document underscores their pivotal role in advancing both local and global academic agendas.</w:t>
      </w:r>
    </w:p>
    <w:p>
      <w:pPr>
        <w:pStyle w:val="BodyText"/>
      </w:pPr>
      <w:r>
        <w:rPr>
          <w:bCs/>
          <w:b/>
        </w:rPr>
        <w:t xml:space="preserve">Netherlands Amsterdam</w:t>
      </w:r>
      <w:r>
        <w:t xml:space="preserve"> </w:t>
      </w:r>
      <w:r>
        <w:t xml:space="preserve">is home to some of Europe’s most prestigious universities, including the University of Amsterdam (UvA), Vrije Universiteit Amsterdam (VU Amsterdam), and the Royal Netherlands Academy of Arts and Sciences. These institutions form a critical ecosystem that supports</w:t>
      </w:r>
      <w:r>
        <w:t xml:space="preserve"> </w:t>
      </w:r>
      <w:r>
        <w:rPr>
          <w:bCs/>
          <w:b/>
        </w:rPr>
        <w:t xml:space="preserve">Academic Researchers</w:t>
      </w:r>
      <w:r>
        <w:t xml:space="preserve"> </w:t>
      </w:r>
      <w:r>
        <w:t xml:space="preserve">in their pursuit of groundbreaking studies across disciplines such as environmental science, digital humanities, social sciences, and biomedical engineering. The academic culture in Amsterdam is characterized by a strong emphasis on open-access research, interdisciplinary collaboration, and the integration of theoretical frameworks with practical applications. This environment not only encourages innovation but also aligns closely with the</w:t>
      </w:r>
      <w:r>
        <w:t xml:space="preserve"> </w:t>
      </w:r>
      <w:r>
        <w:rPr>
          <w:bCs/>
          <w:b/>
        </w:rPr>
        <w:t xml:space="preserve">Academic Researcher</w:t>
      </w:r>
      <w:r>
        <w:t xml:space="preserve">'s mission to address pressing global challenges through rigorous inquiry.</w:t>
      </w:r>
    </w:p>
    <w:p>
      <w:pPr>
        <w:pStyle w:val="BodyText"/>
      </w:pPr>
      <w:r>
        <w:t xml:space="preserve">The</w:t>
      </w:r>
      <w:r>
        <w:t xml:space="preserve"> </w:t>
      </w:r>
      <w:r>
        <w:rPr>
          <w:bCs/>
          <w:b/>
        </w:rPr>
        <w:t xml:space="preserve">Academic Researcher</w:t>
      </w:r>
      <w:r>
        <w:t xml:space="preserve"> </w:t>
      </w:r>
      <w:r>
        <w:t xml:space="preserve">in</w:t>
      </w:r>
      <w:r>
        <w:t xml:space="preserve"> </w:t>
      </w:r>
      <w:r>
        <w:rPr>
          <w:bCs/>
          <w:b/>
        </w:rPr>
        <w:t xml:space="preserve">Netherlands Amsterdam</w:t>
      </w:r>
      <w:r>
        <w:t xml:space="preserve"> </w:t>
      </w:r>
      <w:r>
        <w:t xml:space="preserve">operates within a dynamic framework that balances traditional academic rigor with modern methodologies. For instance, researchers at the UvA and VU Amsterdam often engage in large-scale projects funded by national agencies like NWO (Netherlands Organisation for Scientific Research) or international bodies such as the European Commission. These projects frequently address topics of global relevance, including climate change mitigation strategies, AI ethics, and urban sustainability. The</w:t>
      </w:r>
      <w:r>
        <w:t xml:space="preserve"> </w:t>
      </w:r>
      <w:r>
        <w:rPr>
          <w:bCs/>
          <w:b/>
        </w:rPr>
        <w:t xml:space="preserve">Academic Researcher</w:t>
      </w:r>
      <w:r>
        <w:t xml:space="preserve">’s role extends beyond publishing in peer-reviewed journals; they are also tasked with translating complex findings into actionable policies for local stakeholders, such as Amsterdam’s municipal government or NGOs focused on social equity.</w:t>
      </w:r>
    </w:p>
    <w:p>
      <w:pPr>
        <w:pStyle w:val="BodyText"/>
      </w:pPr>
      <w:r>
        <w:t xml:space="preserve">A key feature of the</w:t>
      </w:r>
      <w:r>
        <w:t xml:space="preserve"> </w:t>
      </w:r>
      <w:r>
        <w:rPr>
          <w:bCs/>
          <w:b/>
        </w:rPr>
        <w:t xml:space="preserve">Netherlands Amsterdam</w:t>
      </w:r>
      <w:r>
        <w:t xml:space="preserve"> </w:t>
      </w:r>
      <w:r>
        <w:t xml:space="preserve">academic community is its emphasis on interdisciplinary collaboration.</w:t>
      </w:r>
      <w:r>
        <w:t xml:space="preserve"> </w:t>
      </w:r>
      <w:r>
        <w:rPr>
          <w:bCs/>
          <w:b/>
        </w:rPr>
        <w:t xml:space="preserve">Academic Researchers</w:t>
      </w:r>
      <w:r>
        <w:t xml:space="preserve"> </w:t>
      </w:r>
      <w:r>
        <w:t xml:space="preserve">frequently partner across departments, industries, and international institutions to tackle complex problems. For example, a researcher in environmental science might collaborate with data scientists and urban planners to develop smart city initiatives aimed at reducing carbon footprints. This collaborative approach reflects the broader academic ethos of Amsterdam, which prioritizes solutions-oriented research that bridges the gap between theory and practice. The</w:t>
      </w:r>
      <w:r>
        <w:t xml:space="preserve"> </w:t>
      </w:r>
      <w:r>
        <w:rPr>
          <w:bCs/>
          <w:b/>
        </w:rPr>
        <w:t xml:space="preserve">Academic Researcher</w:t>
      </w:r>
      <w:r>
        <w:t xml:space="preserve"> </w:t>
      </w:r>
      <w:r>
        <w:t xml:space="preserve">is thus not only a knowledge producer but also a mediator between academia, industry, and society.</w:t>
      </w:r>
    </w:p>
    <w:p>
      <w:pPr>
        <w:pStyle w:val="BodyText"/>
      </w:pPr>
      <w:r>
        <w:t xml:space="preserve">The</w:t>
      </w:r>
      <w:r>
        <w:t xml:space="preserve"> </w:t>
      </w:r>
      <w:r>
        <w:rPr>
          <w:bCs/>
          <w:b/>
        </w:rPr>
        <w:t xml:space="preserve">Abstract academic</w:t>
      </w:r>
      <w:r>
        <w:t xml:space="preserve"> </w:t>
      </w:r>
      <w:r>
        <w:t xml:space="preserve">nature of this document highlights the need to critically analyze the challenges faced by</w:t>
      </w:r>
      <w:r>
        <w:t xml:space="preserve"> </w:t>
      </w:r>
      <w:r>
        <w:rPr>
          <w:bCs/>
          <w:b/>
        </w:rPr>
        <w:t xml:space="preserve">Academic Researchers</w:t>
      </w:r>
      <w:r>
        <w:t xml:space="preserve"> </w:t>
      </w:r>
      <w:r>
        <w:t xml:space="preserve">in</w:t>
      </w:r>
      <w:r>
        <w:t xml:space="preserve"> </w:t>
      </w:r>
      <w:r>
        <w:rPr>
          <w:bCs/>
          <w:b/>
        </w:rPr>
        <w:t xml:space="preserve">Netherlands Amsterdam</w:t>
      </w:r>
      <w:r>
        <w:t xml:space="preserve">. One such challenge is the increasing competition for limited research funding. While Amsterdam’s institutions are well-funded compared to many global counterparts, researchers must navigate a highly competitive landscape where only a fraction of proposals receive approval. Additionally, the pressure to publish high-impact work within tight timelines often conflicts with the need for thorough, methodologically sound studies. This tension underscores the importance of institutional support systems that prioritize quality over quantity in research output.</w:t>
      </w:r>
    </w:p>
    <w:p>
      <w:pPr>
        <w:pStyle w:val="BodyText"/>
      </w:pPr>
      <w:r>
        <w:t xml:space="preserve">Another challenge is the evolving role of</w:t>
      </w:r>
      <w:r>
        <w:t xml:space="preserve"> </w:t>
      </w:r>
      <w:r>
        <w:rPr>
          <w:bCs/>
          <w:b/>
        </w:rPr>
        <w:t xml:space="preserve">Academic Researchers</w:t>
      </w:r>
      <w:r>
        <w:t xml:space="preserve"> </w:t>
      </w:r>
      <w:r>
        <w:t xml:space="preserve">in a rapidly digitizing world. The rise of artificial intelligence, big data analytics, and open-access platforms has transformed how research is conducted and disseminated. In</w:t>
      </w:r>
      <w:r>
        <w:t xml:space="preserve"> </w:t>
      </w:r>
      <w:r>
        <w:rPr>
          <w:bCs/>
          <w:b/>
        </w:rPr>
        <w:t xml:space="preserve">Netherlands Amsterdam</w:t>
      </w:r>
      <w:r>
        <w:t xml:space="preserve">, many researchers are adapting to these changes by integrating digital tools into their work, such as machine learning models for analyzing socioeconomic trends or virtual reality simulations for historical studies. However, this shift also raises ethical questions about data privacy, algorithmic bias, and the reproducibility of research outcomes. The</w:t>
      </w:r>
      <w:r>
        <w:t xml:space="preserve"> </w:t>
      </w:r>
      <w:r>
        <w:rPr>
          <w:bCs/>
          <w:b/>
        </w:rPr>
        <w:t xml:space="preserve">Academic Researcher</w:t>
      </w:r>
      <w:r>
        <w:t xml:space="preserve"> </w:t>
      </w:r>
      <w:r>
        <w:t xml:space="preserve">must therefore balance innovation with a commitment to ethical standards and methodological transparency.</w:t>
      </w:r>
    </w:p>
    <w:p>
      <w:pPr>
        <w:pStyle w:val="BodyText"/>
      </w:pPr>
      <w:r>
        <w:t xml:space="preserve">The</w:t>
      </w:r>
      <w:r>
        <w:t xml:space="preserve"> </w:t>
      </w:r>
      <w:r>
        <w:rPr>
          <w:bCs/>
          <w:b/>
        </w:rPr>
        <w:t xml:space="preserve">Netherlands Amsterdam</w:t>
      </w:r>
      <w:r>
        <w:t xml:space="preserve"> </w:t>
      </w:r>
      <w:r>
        <w:t xml:space="preserve">context also presents unique opportunities for</w:t>
      </w:r>
      <w:r>
        <w:t xml:space="preserve"> </w:t>
      </w:r>
      <w:r>
        <w:rPr>
          <w:bCs/>
          <w:b/>
        </w:rPr>
        <w:t xml:space="preserve">Academic Researchers</w:t>
      </w:r>
      <w:r>
        <w:t xml:space="preserve">. The city’s status as a global center for innovation, combined with its diverse population, offers fertile ground for research on cultural dynamics, migration patterns, and multicultural integration. For example, researchers at the Institute of Cultural Anthropology in Amsterdam have conducted extensive studies on the socio-cultural impacts of immigration policies in Europe. These studies not only contribute to academic discourse but also inform policy decisions that shape Amsterdam’s social fabric.</w:t>
      </w:r>
    </w:p>
    <w:p>
      <w:pPr>
        <w:pStyle w:val="BodyText"/>
      </w:pPr>
      <w:r>
        <w:t xml:space="preserve">Moreover,</w:t>
      </w:r>
      <w:r>
        <w:t xml:space="preserve"> </w:t>
      </w:r>
      <w:r>
        <w:rPr>
          <w:bCs/>
          <w:b/>
        </w:rPr>
        <w:t xml:space="preserve">Netherlands Amsterdam</w:t>
      </w:r>
      <w:r>
        <w:t xml:space="preserve"> </w:t>
      </w:r>
      <w:r>
        <w:t xml:space="preserve">has a strong tradition of public engagement with research. The</w:t>
      </w:r>
      <w:r>
        <w:t xml:space="preserve"> </w:t>
      </w:r>
      <w:r>
        <w:rPr>
          <w:bCs/>
          <w:b/>
        </w:rPr>
        <w:t xml:space="preserve">Academic Researcher</w:t>
      </w:r>
      <w:r>
        <w:t xml:space="preserve"> </w:t>
      </w:r>
      <w:r>
        <w:t xml:space="preserve">is often expected to participate in community forums, public lectures, and media outreach to communicate their findings beyond academic circles. This emphasis on societal relevance aligns with the Dutch academic model, which prioritizes research that addresses real-world issues. For instance, researchers at the Amsterdam University Medical Center have partnered with local hospitals to develop personalized medicine solutions tailored to the genetic diversity of Amsterdam’s population.</w:t>
      </w:r>
    </w:p>
    <w:p>
      <w:pPr>
        <w:pStyle w:val="BodyText"/>
      </w:pPr>
      <w:r>
        <w:t xml:space="preserve">In conclusion, the</w:t>
      </w:r>
      <w:r>
        <w:t xml:space="preserve"> </w:t>
      </w:r>
      <w:r>
        <w:rPr>
          <w:bCs/>
          <w:b/>
        </w:rPr>
        <w:t xml:space="preserve">Academic Researcher</w:t>
      </w:r>
      <w:r>
        <w:t xml:space="preserve"> </w:t>
      </w:r>
      <w:r>
        <w:t xml:space="preserve">in</w:t>
      </w:r>
      <w:r>
        <w:t xml:space="preserve"> </w:t>
      </w:r>
      <w:r>
        <w:rPr>
          <w:bCs/>
          <w:b/>
        </w:rPr>
        <w:t xml:space="preserve">Netherlands Amsterdam</w:t>
      </w:r>
      <w:r>
        <w:t xml:space="preserve"> </w:t>
      </w:r>
      <w:r>
        <w:t xml:space="preserve">occupies a unique position at the intersection of tradition and innovation. Their work is deeply embedded in a scholarly ecosystem that values interdisciplinary collaboration, ethical rigor, and societal impact. The</w:t>
      </w:r>
      <w:r>
        <w:t xml:space="preserve"> </w:t>
      </w:r>
      <w:r>
        <w:rPr>
          <w:bCs/>
          <w:b/>
        </w:rPr>
        <w:t xml:space="preserve">Abstract academic</w:t>
      </w:r>
      <w:r>
        <w:t xml:space="preserve"> </w:t>
      </w:r>
      <w:r>
        <w:t xml:space="preserve">perspective presented here underscores the importance of contextualizing research within the specific socio-political and cultural dynamics of Amsterdam. As global challenges become increasingly interconnected, the role of the</w:t>
      </w:r>
      <w:r>
        <w:t xml:space="preserve"> </w:t>
      </w:r>
      <w:r>
        <w:rPr>
          <w:bCs/>
          <w:b/>
        </w:rPr>
        <w:t xml:space="preserve">Academic Researcher</w:t>
      </w:r>
      <w:r>
        <w:t xml:space="preserve"> </w:t>
      </w:r>
      <w:r>
        <w:t xml:space="preserve">in this region will remain central to shaping future knowledge and driving progress in both national and international arenas.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2026-07-23T06:45:00Z</dcterms:created>
  <dcterms:modified xsi:type="dcterms:W3CDTF">2026-07-23T06:45:00Z</dcterms:modified>
</cp:coreProperties>
</file>

<file path=docProps/custom.xml><?xml version="1.0" encoding="utf-8"?>
<Properties xmlns="http://schemas.openxmlformats.org/officeDocument/2006/custom-properties" xmlns:vt="http://schemas.openxmlformats.org/officeDocument/2006/docPropsVTypes"/>
</file>