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cce7b9bdd17a74377482d9e01f646e0fe7e4288"/>
    <w:p>
      <w:pPr>
        <w:pStyle w:val="Heading1"/>
      </w:pPr>
      <w:r>
        <w:t xml:space="preserve">Abstract Academic Document: The Role and Significance of the Academic Researcher in Saudi Arabia Riyadh</w:t>
      </w:r>
    </w:p>
    <w:p>
      <w:pPr>
        <w:pStyle w:val="FirstParagraph"/>
      </w:pPr>
      <w:r>
        <w:t xml:space="preserve">In the context of global academic advancement and national development, the role of an</w:t>
      </w:r>
      <w:r>
        <w:t xml:space="preserve"> </w:t>
      </w:r>
      <w:r>
        <w:rPr>
          <w:bCs/>
          <w:b/>
        </w:rPr>
        <w:t xml:space="preserve">Academic Researcher</w:t>
      </w:r>
      <w:r>
        <w:t xml:space="preserve"> </w:t>
      </w:r>
      <w:r>
        <w:t xml:space="preserve">has become increasingly pivotal. This document explores the multifaceted contributions of academic researchers within</w:t>
      </w:r>
      <w:r>
        <w:t xml:space="preserve"> </w:t>
      </w:r>
      <w:r>
        <w:rPr>
          <w:bCs/>
          <w:b/>
        </w:rPr>
        <w:t xml:space="preserve">Saudi Arabia Riyadh</w:t>
      </w:r>
      <w:r>
        <w:t xml:space="preserve">, a city that serves as a hub for higher education, innovation, and cultural convergence under the broader vision of Saudi Arabia’s Vision 2030. The interplay between academic research and national priorities in Riyadh highlights the critical need to understand the challenges, opportunities, and responsibilities of</w:t>
      </w:r>
      <w:r>
        <w:t xml:space="preserve"> </w:t>
      </w:r>
      <w:r>
        <w:rPr>
          <w:bCs/>
          <w:b/>
        </w:rPr>
        <w:t xml:space="preserve">Academic Researchers</w:t>
      </w:r>
      <w:r>
        <w:t xml:space="preserve"> </w:t>
      </w:r>
      <w:r>
        <w:t xml:space="preserve">in this dynamic environment.</w:t>
      </w:r>
    </w:p>
    <w:bookmarkStart w:id="20" w:name="X8c0849c94dd70082632b684cb3e7a41c4541d9c"/>
    <w:p>
      <w:pPr>
        <w:pStyle w:val="Heading2"/>
      </w:pPr>
      <w:r>
        <w:t xml:space="preserve">Introduction: The Landscape of Academic Research in Saudi Arabia Riyadh</w:t>
      </w:r>
    </w:p>
    <w:p>
      <w:pPr>
        <w:pStyle w:val="FirstParagraph"/>
      </w:pPr>
      <w:r>
        <w:rPr>
          <w:bCs/>
          <w:b/>
        </w:rPr>
        <w:t xml:space="preserve">Saudi Arabia Riyadh</w:t>
      </w:r>
      <w:r>
        <w:t xml:space="preserve">, as the capital and largest city of Saudi Arabia, has emerged as a focal point for academic and research activities. The city hosts prestigious institutions such as King Saud University, King Abdullah University of Science and Technology (KAUST), and numerous public and private universities that collectively contribute to a vibrant academic ecosystem. Under Vision 2030, the government has prioritized education, innovation, and research as cornerstones for economic diversification. This initiative has created a fertile ground for</w:t>
      </w:r>
      <w:r>
        <w:t xml:space="preserve"> </w:t>
      </w:r>
      <w:r>
        <w:rPr>
          <w:bCs/>
          <w:b/>
        </w:rPr>
        <w:t xml:space="preserve">Academic Researchers</w:t>
      </w:r>
      <w:r>
        <w:t xml:space="preserve"> </w:t>
      </w:r>
      <w:r>
        <w:t xml:space="preserve">to engage in interdisciplinary studies that address both local and global challenges.</w:t>
      </w:r>
    </w:p>
    <w:p>
      <w:pPr>
        <w:pStyle w:val="BodyText"/>
      </w:pPr>
      <w:r>
        <w:t xml:space="preserve">The role of an</w:t>
      </w:r>
      <w:r>
        <w:t xml:space="preserve"> </w:t>
      </w:r>
      <w:r>
        <w:rPr>
          <w:bCs/>
          <w:b/>
        </w:rPr>
        <w:t xml:space="preserve">Academic Researcher</w:t>
      </w:r>
      <w:r>
        <w:t xml:space="preserve"> </w:t>
      </w:r>
      <w:r>
        <w:t xml:space="preserve">in this context extends beyond traditional boundaries. They are not only tasked with generating knowledge but also with aligning their research agendas with the socio-economic needs of</w:t>
      </w:r>
      <w:r>
        <w:t xml:space="preserve"> </w:t>
      </w:r>
      <w:r>
        <w:rPr>
          <w:bCs/>
          <w:b/>
        </w:rPr>
        <w:t xml:space="preserve">Saudi Arabia Riyadh</w:t>
      </w:r>
      <w:r>
        <w:t xml:space="preserve">. This includes addressing issues such as sustainable urban development, digital transformation, renewable energy, and cultural preservation. The</w:t>
      </w:r>
      <w:r>
        <w:t xml:space="preserve"> </w:t>
      </w:r>
      <w:r>
        <w:rPr>
          <w:bCs/>
          <w:b/>
        </w:rPr>
        <w:t xml:space="preserve">Academic Researcher</w:t>
      </w:r>
      <w:r>
        <w:t xml:space="preserve"> </w:t>
      </w:r>
      <w:r>
        <w:t xml:space="preserve">acts as a bridge between theoretical inquiry and practical application, ensuring that research outcomes contribute to societal progress.</w:t>
      </w:r>
    </w:p>
    <w:bookmarkEnd w:id="20"/>
    <w:bookmarkStart w:id="21" w:name="X9cdbc1666a145e722111630c814a0152d1ce526"/>
    <w:p>
      <w:pPr>
        <w:pStyle w:val="Heading2"/>
      </w:pPr>
      <w:r>
        <w:t xml:space="preserve">The Profile and Responsibilities of the Academic Researcher</w:t>
      </w:r>
    </w:p>
    <w:p>
      <w:pPr>
        <w:pStyle w:val="FirstParagraph"/>
      </w:pPr>
      <w:r>
        <w:t xml:space="preserve">An</w:t>
      </w:r>
      <w:r>
        <w:t xml:space="preserve"> </w:t>
      </w:r>
      <w:r>
        <w:rPr>
          <w:bCs/>
          <w:b/>
        </w:rPr>
        <w:t xml:space="preserve">Academic Researcher</w:t>
      </w:r>
      <w:r>
        <w:t xml:space="preserve"> </w:t>
      </w:r>
      <w:r>
        <w:t xml:space="preserve">in</w:t>
      </w:r>
      <w:r>
        <w:t xml:space="preserve"> </w:t>
      </w:r>
      <w:r>
        <w:rPr>
          <w:bCs/>
          <w:b/>
        </w:rPr>
        <w:t xml:space="preserve">Saudi Arabia Riyadh</w:t>
      </w:r>
      <w:r>
        <w:t xml:space="preserve"> </w:t>
      </w:r>
      <w:r>
        <w:t xml:space="preserve">is a professional who combines expertise in their field with a commitment to advancing knowledge through rigorous methodologies. Their responsibilities encompass conducting original research, publishing findings in reputable journals, mentoring students, and collaborating with industry partners. Given the unique socio-cultural and economic environment of</w:t>
      </w:r>
      <w:r>
        <w:t xml:space="preserve"> </w:t>
      </w:r>
      <w:r>
        <w:rPr>
          <w:bCs/>
          <w:b/>
        </w:rPr>
        <w:t xml:space="preserve">Saudi Arabia Riyadh</w:t>
      </w:r>
      <w:r>
        <w:t xml:space="preserve">, researchers are expected to navigate complex challenges such as integrating traditional values with modern scientific approaches while adhering to international academic standards.</w:t>
      </w:r>
    </w:p>
    <w:p>
      <w:pPr>
        <w:pStyle w:val="BodyText"/>
      </w:pPr>
      <w:r>
        <w:t xml:space="preserve">The</w:t>
      </w:r>
      <w:r>
        <w:t xml:space="preserve"> </w:t>
      </w:r>
      <w:r>
        <w:rPr>
          <w:bCs/>
          <w:b/>
        </w:rPr>
        <w:t xml:space="preserve">Academic Researcher</w:t>
      </w:r>
      <w:r>
        <w:t xml:space="preserve"> </w:t>
      </w:r>
      <w:r>
        <w:t xml:space="preserve">in this region is also a key player in fostering innovation. For instance, research initiatives focused on artificial intelligence, water desalination technologies, and Islamic studies reflect the city’s priorities. These efforts are often supported by government funding and partnerships with international organizations, enabling researchers to tackle problems of global significance while addressing local needs.</w:t>
      </w:r>
    </w:p>
    <w:bookmarkEnd w:id="21"/>
    <w:bookmarkStart w:id="22" w:name="X83bc6d21f41b506f52019a212bd867cba79e6b9"/>
    <w:p>
      <w:pPr>
        <w:pStyle w:val="Heading2"/>
      </w:pPr>
      <w:r>
        <w:t xml:space="preserve">Challenges Faced by Academic Researchers in Saudi Arabia Riyadh</w:t>
      </w:r>
    </w:p>
    <w:p>
      <w:pPr>
        <w:pStyle w:val="FirstParagraph"/>
      </w:pPr>
      <w:r>
        <w:t xml:space="preserve">Despite the opportunities for growth,</w:t>
      </w:r>
      <w:r>
        <w:t xml:space="preserve"> </w:t>
      </w:r>
      <w:r>
        <w:rPr>
          <w:bCs/>
          <w:b/>
        </w:rPr>
        <w:t xml:space="preserve">Academic Researchers</w:t>
      </w:r>
      <w:r>
        <w:t xml:space="preserve"> </w:t>
      </w:r>
      <w:r>
        <w:t xml:space="preserve">in</w:t>
      </w:r>
      <w:r>
        <w:t xml:space="preserve"> </w:t>
      </w:r>
      <w:r>
        <w:rPr>
          <w:bCs/>
          <w:b/>
        </w:rPr>
        <w:t xml:space="preserve">Saudi Arabia Riyadh</w:t>
      </w:r>
      <w:r>
        <w:t xml:space="preserve"> </w:t>
      </w:r>
      <w:r>
        <w:t xml:space="preserve">encounter unique challenges. One major issue is the need to balance research with teaching responsibilities, which can strain time and resources. Additionally, the rapid pace of technological advancement requires continuous upskilling, a challenge exacerbated by limited access to certain international databases or collaborative platforms.</w:t>
      </w:r>
    </w:p>
    <w:p>
      <w:pPr>
        <w:pStyle w:val="BodyText"/>
      </w:pPr>
      <w:r>
        <w:t xml:space="preserve">Cultural and institutional factors also play a role. While</w:t>
      </w:r>
      <w:r>
        <w:t xml:space="preserve"> </w:t>
      </w:r>
      <w:r>
        <w:rPr>
          <w:bCs/>
          <w:b/>
        </w:rPr>
        <w:t xml:space="preserve">Saudi Arabia Riyadh</w:t>
      </w:r>
      <w:r>
        <w:t xml:space="preserve"> </w:t>
      </w:r>
      <w:r>
        <w:t xml:space="preserve">encourages academic freedom, researchers must navigate bureaucratic procedures and ensure their work aligns with national policies. The emphasis on Islamic values in research topics, particularly in social sciences and humanities, necessitates sensitivity to cultural norms while maintaining methodological rigor.</w:t>
      </w:r>
    </w:p>
    <w:bookmarkEnd w:id="22"/>
    <w:bookmarkStart w:id="23" w:name="X27d6631f5ea69ef75140742b1c8f796642541a3"/>
    <w:p>
      <w:pPr>
        <w:pStyle w:val="Heading2"/>
      </w:pPr>
      <w:r>
        <w:t xml:space="preserve">Opportunities for Academic Researchers in Saudi Arabia Riyadh</w:t>
      </w:r>
    </w:p>
    <w:p>
      <w:pPr>
        <w:pStyle w:val="FirstParagraph"/>
      </w:pPr>
      <w:r>
        <w:t xml:space="preserve">The evolving academic landscape in</w:t>
      </w:r>
      <w:r>
        <w:t xml:space="preserve"> </w:t>
      </w:r>
      <w:r>
        <w:rPr>
          <w:bCs/>
          <w:b/>
        </w:rPr>
        <w:t xml:space="preserve">Saudi Arabia Riyadh</w:t>
      </w:r>
      <w:r>
        <w:t xml:space="preserve"> </w:t>
      </w:r>
      <w:r>
        <w:t xml:space="preserve">offers numerous opportunities for</w:t>
      </w:r>
      <w:r>
        <w:t xml:space="preserve"> </w:t>
      </w:r>
      <w:r>
        <w:rPr>
          <w:bCs/>
          <w:b/>
        </w:rPr>
        <w:t xml:space="preserve">Academic Researchers</w:t>
      </w:r>
      <w:r>
        <w:t xml:space="preserve">. Vision 2030 has led to increased investment in higher education infrastructure, including state-of-the-art laboratories and research centers. Institutions like KAUST provide cutting-edge facilities that attract global talent and foster collaboration across disciplines.</w:t>
      </w:r>
    </w:p>
    <w:p>
      <w:pPr>
        <w:pStyle w:val="BodyText"/>
      </w:pPr>
      <w:r>
        <w:t xml:space="preserve">The city’s strategic location as a gateway between the East and West also positions</w:t>
      </w:r>
      <w:r>
        <w:t xml:space="preserve"> </w:t>
      </w:r>
      <w:r>
        <w:rPr>
          <w:bCs/>
          <w:b/>
        </w:rPr>
        <w:t xml:space="preserve">Academic Researchers</w:t>
      </w:r>
      <w:r>
        <w:t xml:space="preserve"> </w:t>
      </w:r>
      <w:r>
        <w:t xml:space="preserve">in Riyadh to engage in cross-cultural studies, contributing to fields such as international relations, trade, and cultural exchange. Furthermore, the government’s emphasis on innovation has spurred partnerships between universities and private sector entities, creating avenues for applied research that drives economic growth.</w:t>
      </w:r>
    </w:p>
    <w:bookmarkEnd w:id="23"/>
    <w:bookmarkStart w:id="24" w:name="X1b0f6d9b3347de4a32f530aa18a71436a4a02b8"/>
    <w:p>
      <w:pPr>
        <w:pStyle w:val="Heading2"/>
      </w:pPr>
      <w:r>
        <w:t xml:space="preserve">The Future of Academic Research in Saudi Arabia Riyadh</w:t>
      </w:r>
    </w:p>
    <w:p>
      <w:pPr>
        <w:pStyle w:val="FirstParagraph"/>
      </w:pPr>
      <w:r>
        <w:t xml:space="preserve">As</w:t>
      </w:r>
      <w:r>
        <w:t xml:space="preserve"> </w:t>
      </w:r>
      <w:r>
        <w:rPr>
          <w:bCs/>
          <w:b/>
        </w:rPr>
        <w:t xml:space="preserve">Saudi Arabia Riyadh</w:t>
      </w:r>
      <w:r>
        <w:t xml:space="preserve"> </w:t>
      </w:r>
      <w:r>
        <w:t xml:space="preserve">continues to evolve under Vision 2030, the role of the</w:t>
      </w:r>
      <w:r>
        <w:t xml:space="preserve"> </w:t>
      </w:r>
      <w:r>
        <w:rPr>
          <w:bCs/>
          <w:b/>
        </w:rPr>
        <w:t xml:space="preserve">Academic Researcher</w:t>
      </w:r>
      <w:r>
        <w:t xml:space="preserve"> </w:t>
      </w:r>
      <w:r>
        <w:t xml:space="preserve">will become even more critical. Future research initiatives are likely to focus on emerging areas such as quantum computing, space exploration, and sustainable agriculture—sectors that align with Saudi Arabia’s long-term goals. The integration of technology in education and research will also be a priority, ensuring that</w:t>
      </w:r>
      <w:r>
        <w:t xml:space="preserve"> </w:t>
      </w:r>
      <w:r>
        <w:rPr>
          <w:bCs/>
          <w:b/>
        </w:rPr>
        <w:t xml:space="preserve">Academic Researchers</w:t>
      </w:r>
      <w:r>
        <w:t xml:space="preserve"> </w:t>
      </w:r>
      <w:r>
        <w:t xml:space="preserve">are equipped with the tools necessary to innovate effectively.</w:t>
      </w:r>
    </w:p>
    <w:p>
      <w:pPr>
        <w:pStyle w:val="BodyText"/>
      </w:pPr>
      <w:r>
        <w:t xml:space="preserve">To sustain this momentum, it is essential to invest in the professional development of</w:t>
      </w:r>
      <w:r>
        <w:t xml:space="preserve"> </w:t>
      </w:r>
      <w:r>
        <w:rPr>
          <w:bCs/>
          <w:b/>
        </w:rPr>
        <w:t xml:space="preserve">Academic Researchers</w:t>
      </w:r>
      <w:r>
        <w:t xml:space="preserve">. This includes providing training in data analytics, ethical research practices, and global collaboration frameworks. Additionally, fostering a culture of academic excellence through mentorship programs and international exchange opportunities will enhance the quality of research output.</w:t>
      </w:r>
    </w:p>
    <w:bookmarkEnd w:id="24"/>
    <w:bookmarkStart w:id="25" w:name="Xebc0ec513a6edf291a70f93e80a02ac43ac5716"/>
    <w:p>
      <w:pPr>
        <w:pStyle w:val="Heading2"/>
      </w:pPr>
      <w:r>
        <w:t xml:space="preserve">Conclusion: The Integral Role of the Academic Researcher in Saudi Arabia Riyadh</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Saudi Arabia Riyadh</w:t>
      </w:r>
      <w:r>
        <w:t xml:space="preserve"> </w:t>
      </w:r>
      <w:r>
        <w:t xml:space="preserve">is a linchpin in driving national development, innovation, and cultural preservation. Their work not only advances scientific knowledge but also aligns with the strategic objectives of Vision 2030, ensuring that Saudi Arabia’s academic institutions remain globally competitive. By addressing challenges and leveraging opportunities,</w:t>
      </w:r>
      <w:r>
        <w:t xml:space="preserve"> </w:t>
      </w:r>
      <w:r>
        <w:rPr>
          <w:bCs/>
          <w:b/>
        </w:rPr>
        <w:t xml:space="preserve">Academic Researchers</w:t>
      </w:r>
      <w:r>
        <w:t xml:space="preserve"> </w:t>
      </w:r>
      <w:r>
        <w:t xml:space="preserve">can shape the future of</w:t>
      </w:r>
      <w:r>
        <w:t xml:space="preserve"> </w:t>
      </w:r>
      <w:r>
        <w:rPr>
          <w:bCs/>
          <w:b/>
        </w:rPr>
        <w:t xml:space="preserve">Saudi Arabia Riyadh</w:t>
      </w:r>
      <w:r>
        <w:t xml:space="preserve"> </w:t>
      </w:r>
      <w:r>
        <w:t xml:space="preserve">and contribute to its transformation into a hub for knowledge-based industries.</w:t>
      </w:r>
    </w:p>
    <w:p>
      <w:pPr>
        <w:pStyle w:val="BodyText"/>
      </w:pPr>
      <w:r>
        <w:t xml:space="preserve">In conclusion, the synergy between the</w:t>
      </w:r>
      <w:r>
        <w:t xml:space="preserve"> </w:t>
      </w:r>
      <w:r>
        <w:rPr>
          <w:bCs/>
          <w:b/>
        </w:rPr>
        <w:t xml:space="preserve">Academic Researcher</w:t>
      </w:r>
      <w:r>
        <w:t xml:space="preserve">, the academic institutions of</w:t>
      </w:r>
      <w:r>
        <w:t xml:space="preserve"> </w:t>
      </w:r>
      <w:r>
        <w:rPr>
          <w:bCs/>
          <w:b/>
        </w:rPr>
        <w:t xml:space="preserve">Saudi Arabia Riyadh</w:t>
      </w:r>
      <w:r>
        <w:t xml:space="preserve">, and national policies creates a dynamic ecosystem for research and innovation. This abstract highlights the importance of nurturing this relationship to achieve sustainable progress in education, science, and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Saudi Arabia Riyadh</dc:title>
  <dc:creator/>
  <dc:language>en</dc:language>
  <cp:keywords/>
  <dcterms:created xsi:type="dcterms:W3CDTF">2026-07-23T16:01:36Z</dcterms:created>
  <dcterms:modified xsi:type="dcterms:W3CDTF">2026-07-23T16:01:36Z</dcterms:modified>
</cp:coreProperties>
</file>

<file path=docProps/custom.xml><?xml version="1.0" encoding="utf-8"?>
<Properties xmlns="http://schemas.openxmlformats.org/officeDocument/2006/custom-properties" xmlns:vt="http://schemas.openxmlformats.org/officeDocument/2006/docPropsVTypes"/>
</file>