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77687851aff05e6fb57d690d8947844c5992d29"/>
    <w:p>
      <w:pPr>
        <w:pStyle w:val="Heading1"/>
      </w:pPr>
      <w:r>
        <w:t xml:space="preserve">Abstract Academic Document: The Role of an Academic Researcher in Senegal Dakar</w:t>
      </w:r>
    </w:p>
    <w:p>
      <w:pPr>
        <w:pStyle w:val="FirstParagraph"/>
      </w:pPr>
      <w:r>
        <w:t xml:space="preserve">The academic researcher holds a pivotal position within the intellectual and developmental framework of any nation, and this role is particularly significant in regions like Senegal Dakar, where the confluence of traditional knowledge systems and modern scientific inquiry shapes the trajectory of socio-economic progress. This abstract academic document explores the multifaceted contributions, challenges, and responsibilities inherent to an academic researcher operating within the vibrant yet complex environment of Senegal Dakar. By examining localized contexts, institutional structures, and global research paradigms, this study underscores the critical interplay between academic rigor and societal transformation in a region that is both historically rich and dynamically evolving.</w:t>
      </w:r>
    </w:p>
    <w:bookmarkStart w:id="20" w:name="X494abefcd5d4d22aba91ef8b5459813ff9e3396"/>
    <w:p>
      <w:pPr>
        <w:pStyle w:val="Heading2"/>
      </w:pPr>
      <w:r>
        <w:t xml:space="preserve">The Academic Researcher in Senegal Dakar: A Nexus of Knowledge</w:t>
      </w:r>
    </w:p>
    <w:p>
      <w:pPr>
        <w:pStyle w:val="FirstParagraph"/>
      </w:pPr>
      <w:r>
        <w:t xml:space="preserve">An academic researcher in Senegal Dakar is more than an individual engaged in scholarly activity; they are a conduit for innovation, policy influence, and community engagement. In a city like Dakar, which serves as the cultural and intellectual epicenter of Senegal, academic researchers shoulder the dual responsibility of advancing knowledge through empirical inquiry while addressing pressing local issues such as public health crises, environmental degradation, and educational equity. Institutions such as Cheikh Anta Diop University (UCAD) and the Institute of Research for Development (IRD) provide fertile ground for these endeavors, fostering interdisciplinary collaborations that align with both national priorities and global research agendas.</w:t>
      </w:r>
    </w:p>
    <w:p>
      <w:pPr>
        <w:pStyle w:val="BodyText"/>
      </w:pPr>
      <w:r>
        <w:t xml:space="preserve">The academic researcher in Senegal Dakar must navigate a unique landscape where traditional practices coexist with cutting-edge technologies. For instance, studies on climate change adaptation in the Sahel region often integrate indigenous ecological knowledge with modern data analytics, reflecting the researcher’s role as a bridge between past and future. Similarly, research into malaria eradication efforts combines biomedical science with community-driven health initiatives, emphasizing the need for culturally sensitive methodologies.</w:t>
      </w:r>
    </w:p>
    <w:bookmarkEnd w:id="20"/>
    <w:bookmarkStart w:id="21" w:name="Xfdc1d30866012668a59c5a8355471f0c956f4e9"/>
    <w:p>
      <w:pPr>
        <w:pStyle w:val="Heading2"/>
      </w:pPr>
      <w:r>
        <w:t xml:space="preserve">Challenges Facing Academic Researchers in Senegal Dakar</w:t>
      </w:r>
    </w:p>
    <w:p>
      <w:pPr>
        <w:pStyle w:val="FirstParagraph"/>
      </w:pPr>
      <w:r>
        <w:t xml:space="preserve">Despite their critical role, academic researchers in Senegal Dakar face significant challenges that impede their capacity to contribute meaningfully to national development. One of the most persistent issues is the lack of adequate funding for research infrastructure and equipment. While institutions like UCAD have made strides in securing international grants, local funding mechanisms remain underdeveloped, often forcing researchers to rely on precarious partnerships or external sponsors.</w:t>
      </w:r>
    </w:p>
    <w:p>
      <w:pPr>
        <w:pStyle w:val="BodyText"/>
      </w:pPr>
      <w:r>
        <w:t xml:space="preserve">Another challenge is the brain drain phenomenon, wherein highly skilled researchers seek opportunities abroad due to limited career advancement prospects and low remuneration. This exodus not only deprives Senegal Dakar of expertise but also disrupts the continuity of long-term research projects. Additionally, bureaucratic hurdles in securing permits for fieldwork or publishing findings can delay critical studies on topics such as coastal erosion or urbanization trends in Dakar’s expanding suburbs.</w:t>
      </w:r>
    </w:p>
    <w:p>
      <w:pPr>
        <w:pStyle w:val="BodyText"/>
      </w:pPr>
      <w:r>
        <w:t xml:space="preserve">Access to high-quality academic resources is another barrier. While digital libraries and open-access journals have improved accessibility, many researchers still struggle with outdated databases and limited internet connectivity in rural research hubs. These constraints can stifle innovation and limit the scope of scholarly outputs produced by academic researchers in Senegal Dakar.</w:t>
      </w:r>
    </w:p>
    <w:bookmarkEnd w:id="21"/>
    <w:bookmarkStart w:id="22" w:name="Xe7b4bbcbdcbaa823b59efac116bbae8150eaea8"/>
    <w:p>
      <w:pPr>
        <w:pStyle w:val="Heading2"/>
      </w:pPr>
      <w:r>
        <w:t xml:space="preserve">Contributions to Education, Policy, and Society</w:t>
      </w:r>
    </w:p>
    <w:p>
      <w:pPr>
        <w:pStyle w:val="FirstParagraph"/>
      </w:pPr>
      <w:r>
        <w:t xml:space="preserve">Despite these challenges, the contributions of academic researchers in Senegal Dakar have been instrumental in shaping national policies and educational frameworks. For example, research on gender equality in STEM fields has informed the Ministry of Education’s initiatives to promote female participation in technical disciplines. Similarly, studies on economic diversification have guided government strategies to reduce dependence on traditional industries like agriculture.</w:t>
      </w:r>
    </w:p>
    <w:p>
      <w:pPr>
        <w:pStyle w:val="BodyText"/>
      </w:pPr>
      <w:r>
        <w:t xml:space="preserve">Academic researchers also play a crucial role in fostering public awareness and civic engagement. Through outreach programs, seminars, and collaborations with NGOs, they translate complex research findings into actionable insights for local communities. For instance, research on food security in rural Senegal has led to the development of sustainable farming techniques that have been adopted by thousands of farmers across the country.</w:t>
      </w:r>
    </w:p>
    <w:bookmarkEnd w:id="22"/>
    <w:bookmarkStart w:id="23" w:name="Xe74e76e376068e18913559288fd35a37114a247"/>
    <w:p>
      <w:pPr>
        <w:pStyle w:val="Heading2"/>
      </w:pPr>
      <w:r>
        <w:t xml:space="preserve">The Future of Academic Research in Senegal Dakar</w:t>
      </w:r>
    </w:p>
    <w:p>
      <w:pPr>
        <w:pStyle w:val="FirstParagraph"/>
      </w:pPr>
      <w:r>
        <w:t xml:space="preserve">To fully realize the potential of academic researchers in Senegal Dakar, a multi-pronged approach is required. This includes increasing domestic investment in research funding, strengthening partnerships with international institutions, and creating more competitive career pathways for scholars. Additionally, leveraging technology to enhance data collection and analysis—such as through satellite imaging for environmental monitoring or AI-driven health diagnostics—could position Senegal Dakar as a regional leader in innovation.</w:t>
      </w:r>
    </w:p>
    <w:p>
      <w:pPr>
        <w:pStyle w:val="BodyText"/>
      </w:pPr>
      <w:r>
        <w:t xml:space="preserve">Furthermore, the academic researcher must advocate for policies that prioritize ethical research practices and community engagement. In an era where global challenges like climate change and pandemics demand collaborative solutions, the role of an academic researcher in Senegal Dakar is not merely to produce knowledge but to ensure that this knowledge serves as a catalyst for inclusive and sustainable development.</w:t>
      </w:r>
    </w:p>
    <w:bookmarkEnd w:id="23"/>
    <w:bookmarkStart w:id="24" w:name="conclusion"/>
    <w:p>
      <w:pPr>
        <w:pStyle w:val="Heading2"/>
      </w:pPr>
      <w:r>
        <w:t xml:space="preserve">Conclusion</w:t>
      </w:r>
    </w:p>
    <w:p>
      <w:pPr>
        <w:pStyle w:val="FirstParagraph"/>
      </w:pPr>
      <w:r>
        <w:t xml:space="preserve">In conclusion, the academic researcher in Senegal Dakar occupies a unique and indispensable position at the intersection of scholarship, policy, and societal progress. Their work not only advances theoretical understanding but also addresses real-world problems that directly impact the lives of people in Senegal. By overcoming systemic challenges and embracing innovative methodologies, these researchers can amplify their influence both locally and globally. As Dakar continues to emerge as a hub for intellectual exchange in Africa, the academic researcher remains its cornerstone—a dynamic force driving the nation toward a future rooted in evidence, equity, and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Senegal Dakar</dc:title>
  <dc:creator/>
  <dc:language>en</dc:language>
  <cp:keywords/>
  <dcterms:created xsi:type="dcterms:W3CDTF">2026-07-21T11:25:07Z</dcterms:created>
  <dcterms:modified xsi:type="dcterms:W3CDTF">2026-07-21T11:25:07Z</dcterms:modified>
</cp:coreProperties>
</file>

<file path=docProps/custom.xml><?xml version="1.0" encoding="utf-8"?>
<Properties xmlns="http://schemas.openxmlformats.org/officeDocument/2006/custom-properties" xmlns:vt="http://schemas.openxmlformats.org/officeDocument/2006/docPropsVTypes"/>
</file>