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250754b3039e29820fd43ecc38d47250c5febc4"/>
    <w:p>
      <w:pPr>
        <w:pStyle w:val="Heading1"/>
      </w:pPr>
      <w:r>
        <w:t xml:space="preserve">Abstract Academic Document: The Role and Impact of the Academic Researcher in South Korea, Seoul</w:t>
      </w:r>
    </w:p>
    <w:bookmarkStart w:id="20" w:name="introduction"/>
    <w:p>
      <w:pPr>
        <w:pStyle w:val="Heading2"/>
      </w:pPr>
      <w:r>
        <w:t xml:space="preserve">Introduction</w:t>
      </w:r>
    </w:p>
    <w:p>
      <w:pPr>
        <w:pStyle w:val="FirstParagraph"/>
      </w:pPr>
      <w:r>
        <w:t xml:space="preserve">The role of the academic researcher is a cornerstone of intellectual advancement, innovation, and societal progress. In the context of</w:t>
      </w:r>
      <w:r>
        <w:t xml:space="preserve"> </w:t>
      </w:r>
      <w:r>
        <w:rPr>
          <w:bCs/>
          <w:b/>
        </w:rPr>
        <w:t xml:space="preserve">South Korea Seoul</w:t>
      </w:r>
      <w:r>
        <w:t xml:space="preserve">, where academia thrives as a hub for technological and scientific excellence, the academic researcher occupies a pivotal position in shaping national priorities and global knowledge dissemination. This abstract academic document explores the multifaceted responsibilities, challenges, and opportunities associated with being an</w:t>
      </w:r>
      <w:r>
        <w:t xml:space="preserve"> </w:t>
      </w:r>
      <w:r>
        <w:rPr>
          <w:bCs/>
          <w:b/>
        </w:rPr>
        <w:t xml:space="preserve">Academic Researcher</w:t>
      </w:r>
      <w:r>
        <w:t xml:space="preserve"> </w:t>
      </w:r>
      <w:r>
        <w:t xml:space="preserve">in this dynamic urban center. Seoul’s unique socio-political landscape, coupled with its investment in research infrastructure, creates a fertile ground for academic inquiry that aligns with both local and international agendas.</w:t>
      </w:r>
    </w:p>
    <w:bookmarkEnd w:id="20"/>
    <w:bookmarkStart w:id="21" w:name="Xe38152ed8e5741eaf66039ae9a1c2ddd21b6243"/>
    <w:p>
      <w:pPr>
        <w:pStyle w:val="Heading2"/>
      </w:pPr>
      <w:r>
        <w:t xml:space="preserve">The Academic Researcher: A Multifaceted Role</w:t>
      </w:r>
    </w:p>
    <w:p>
      <w:pPr>
        <w:pStyle w:val="FirstParagraph"/>
      </w:pPr>
      <w:r>
        <w:t xml:space="preserve">An</w:t>
      </w:r>
      <w:r>
        <w:t xml:space="preserve"> </w:t>
      </w:r>
      <w:r>
        <w:rPr>
          <w:bCs/>
          <w:b/>
        </w:rPr>
        <w:t xml:space="preserve">Academic Researcher</w:t>
      </w:r>
      <w:r>
        <w:t xml:space="preserve"> </w:t>
      </w:r>
      <w:r>
        <w:t xml:space="preserve">in Seoul is not merely an individual engaged in scholarly pursuits but a key player in driving South Korea’s transformation into a global leader in science and technology. This role encompasses conducting original research, publishing peer-reviewed articles, mentoring students, and contributing to interdisciplinary collaborations. In Seoul, where institutions such as Seoul National University (SNU), Korea Advanced Institute of Science and Technology (KAIST), and Yonsei University are globally recognized for their research output, the academic researcher is expected to balance rigorous inquiry with practical applications that address national challenges.</w:t>
      </w:r>
    </w:p>
    <w:p>
      <w:pPr>
        <w:pStyle w:val="BodyText"/>
      </w:pPr>
      <w:r>
        <w:t xml:space="preserve">Particular emphasis is placed on research domains such as artificial intelligence, biotechnology, renewable energy, and urban development—fields where Seoul’s rapid urbanization and technological innovation demand continuous scholarly input. The</w:t>
      </w:r>
      <w:r>
        <w:t xml:space="preserve"> </w:t>
      </w:r>
      <w:r>
        <w:rPr>
          <w:bCs/>
          <w:b/>
        </w:rPr>
        <w:t xml:space="preserve">Academic Researcher</w:t>
      </w:r>
      <w:r>
        <w:t xml:space="preserve"> </w:t>
      </w:r>
      <w:r>
        <w:t xml:space="preserve">must also navigate the expectations of funding bodies like the National Research Foundation of Korea (NRF), which prioritize projects that align with South Korea’s strategic goals, including economic competitiveness and sustainable growth.</w:t>
      </w:r>
    </w:p>
    <w:bookmarkEnd w:id="21"/>
    <w:bookmarkStart w:id="22" w:name="challenges-and-opportunities-in-seoul"/>
    <w:p>
      <w:pPr>
        <w:pStyle w:val="Heading2"/>
      </w:pPr>
      <w:r>
        <w:t xml:space="preserve">Challenges and Opportunities in Seoul</w:t>
      </w:r>
    </w:p>
    <w:p>
      <w:pPr>
        <w:pStyle w:val="FirstParagraph"/>
      </w:pPr>
      <w:r>
        <w:t xml:space="preserve">While the academic environment in Seoul offers unparalleled resources, it also presents unique challenges for researchers. The intense competition for research funding and prestigious positions often leads to pressure for high-impact publications and interdisciplinary collaboration. Additionally, the rapid pace of technological advancement requires</w:t>
      </w:r>
      <w:r>
        <w:t xml:space="preserve"> </w:t>
      </w:r>
      <w:r>
        <w:rPr>
          <w:bCs/>
          <w:b/>
        </w:rPr>
        <w:t xml:space="preserve">Academic Researchers</w:t>
      </w:r>
      <w:r>
        <w:t xml:space="preserve"> </w:t>
      </w:r>
      <w:r>
        <w:t xml:space="preserve">to continuously update their expertise while maintaining a commitment to pedagogical excellence.</w:t>
      </w:r>
    </w:p>
    <w:p>
      <w:pPr>
        <w:pStyle w:val="BodyText"/>
      </w:pPr>
      <w:r>
        <w:t xml:space="preserve">However, Seoul’s status as a global innovation hub provides numerous opportunities. The city’s proximity to industries in electronics, automotive engineering, and digital services fosters symbiotic relationships between academia and the private sector. For example, partnerships with tech giants like Samsung or Hyundai allow researchers to translate theoretical findings into commercial applications. Moreover, South Korea’s strong government support for research—evident in policies such as the "K-Science" initiative—creates a favorable ecosystem for</w:t>
      </w:r>
      <w:r>
        <w:t xml:space="preserve"> </w:t>
      </w:r>
      <w:r>
        <w:rPr>
          <w:bCs/>
          <w:b/>
        </w:rPr>
        <w:t xml:space="preserve">Academic Researchers</w:t>
      </w:r>
      <w:r>
        <w:t xml:space="preserve"> </w:t>
      </w:r>
      <w:r>
        <w:t xml:space="preserve">to explore cutting-edge topics without significant financial constraints.</w:t>
      </w:r>
    </w:p>
    <w:bookmarkEnd w:id="22"/>
    <w:bookmarkStart w:id="23" w:name="Xa8adf2309d92ac14ab57a9e59827453babb1edd"/>
    <w:p>
      <w:pPr>
        <w:pStyle w:val="Heading2"/>
      </w:pPr>
      <w:r>
        <w:t xml:space="preserve">The Role of the Academic Researcher in Societal Development</w:t>
      </w:r>
    </w:p>
    <w:p>
      <w:pPr>
        <w:pStyle w:val="FirstParagraph"/>
      </w:pPr>
      <w:r>
        <w:t xml:space="preserve">In</w:t>
      </w:r>
      <w:r>
        <w:t xml:space="preserve"> </w:t>
      </w:r>
      <w:r>
        <w:rPr>
          <w:bCs/>
          <w:b/>
        </w:rPr>
        <w:t xml:space="preserve">South Korea Seoul</w:t>
      </w:r>
      <w:r>
        <w:t xml:space="preserve">, the academic researcher is not only a contributor to knowledge but also a catalyst for societal development. Research conducted in Seoul often addresses pressing issues such as urban sustainability, aging populations, and digital inequality. For instance, studies on smart city technologies are directly informed by Seoul’s ambitious urban planning projects, while research in medical sciences supports advancements in healthcare infrastructure.</w:t>
      </w:r>
    </w:p>
    <w:p>
      <w:pPr>
        <w:pStyle w:val="BodyText"/>
      </w:pPr>
      <w:r>
        <w:t xml:space="preserve">The</w:t>
      </w:r>
      <w:r>
        <w:t xml:space="preserve"> </w:t>
      </w:r>
      <w:r>
        <w:rPr>
          <w:bCs/>
          <w:b/>
        </w:rPr>
        <w:t xml:space="preserve">Academic Researcher</w:t>
      </w:r>
      <w:r>
        <w:t xml:space="preserve"> </w:t>
      </w:r>
      <w:r>
        <w:t xml:space="preserve">also plays a critical role in policy formulation. By providing evidence-based insights to governmental and non-governmental organizations, researchers influence decisions related to education reform, technological policy, and environmental sustainability. This dual responsibility—advancing knowledge while addressing real-world problems—requires a unique blend of analytical rigor and social awareness.</w:t>
      </w:r>
    </w:p>
    <w:bookmarkEnd w:id="23"/>
    <w:bookmarkStart w:id="24" w:name="X908f26b3d8d3c6bdea92fffd07496abd307c6d1"/>
    <w:p>
      <w:pPr>
        <w:pStyle w:val="Heading2"/>
      </w:pPr>
      <w:r>
        <w:t xml:space="preserve">Global Collaboration and the Academic Researcher</w:t>
      </w:r>
    </w:p>
    <w:p>
      <w:pPr>
        <w:pStyle w:val="FirstParagraph"/>
      </w:pPr>
      <w:r>
        <w:t xml:space="preserve">The role of the</w:t>
      </w:r>
      <w:r>
        <w:t xml:space="preserve"> </w:t>
      </w:r>
      <w:r>
        <w:rPr>
          <w:bCs/>
          <w:b/>
        </w:rPr>
        <w:t xml:space="preserve">Academic Researcher</w:t>
      </w:r>
      <w:r>
        <w:t xml:space="preserve"> </w:t>
      </w:r>
      <w:r>
        <w:t xml:space="preserve">in Seoul is increasingly defined by international collaboration. South Korea’s commitment to global scientific partnerships, as seen in its membership of organizations like the OECD and UNESCO, positions researchers in Seoul at the forefront of cross-border academic initiatives. Collaborative projects with institutions such as MIT, Stanford University, or European research centers are commonplace and reflect Seoul’s ambition to contribute to global knowledge systems.</w:t>
      </w:r>
    </w:p>
    <w:p>
      <w:pPr>
        <w:pStyle w:val="BodyText"/>
      </w:pPr>
      <w:r>
        <w:t xml:space="preserve">For example, joint research on climate change mitigation or quantum computing often involves teams based in Seoul and other continents. These partnerships not only enhance the visibility of South Korean academia but also allow</w:t>
      </w:r>
      <w:r>
        <w:t xml:space="preserve"> </w:t>
      </w:r>
      <w:r>
        <w:rPr>
          <w:bCs/>
          <w:b/>
        </w:rPr>
        <w:t xml:space="preserve">Academic Researchers</w:t>
      </w:r>
      <w:r>
        <w:t xml:space="preserve"> </w:t>
      </w:r>
      <w:r>
        <w:t xml:space="preserve">to access international networks of expertise, resources, and funding opportunities. The ability to engage in such collaborations is a defining feature of the modern academic researcher’s role in Seoul.</w:t>
      </w:r>
    </w:p>
    <w:bookmarkEnd w:id="24"/>
    <w:bookmarkStart w:id="25" w:name="X995a4cd8cb6292276043cc2998a730723124170"/>
    <w:p>
      <w:pPr>
        <w:pStyle w:val="Heading2"/>
      </w:pPr>
      <w:r>
        <w:t xml:space="preserve">Educational and Institutional Support for Academic Researchers</w:t>
      </w:r>
    </w:p>
    <w:p>
      <w:pPr>
        <w:pStyle w:val="FirstParagraph"/>
      </w:pPr>
      <w:r>
        <w:t xml:space="preserve">South Korea’s investment in higher education has created an environment where the</w:t>
      </w:r>
      <w:r>
        <w:t xml:space="preserve"> </w:t>
      </w:r>
      <w:r>
        <w:rPr>
          <w:bCs/>
          <w:b/>
        </w:rPr>
        <w:t xml:space="preserve">Academic Researcher</w:t>
      </w:r>
      <w:r>
        <w:t xml:space="preserve"> </w:t>
      </w:r>
      <w:r>
        <w:t xml:space="preserve">can thrive. Institutions in Seoul are equipped with state-of-the-art laboratories, digital infrastructure, and interdisciplinary research centers. For instance, the Korea Institute of Science and Technology (KIST) and the Samsung Advanced Institute of Technology (SAIT) provide researchers with access to cutting-edge facilities.</w:t>
      </w:r>
    </w:p>
    <w:p>
      <w:pPr>
        <w:pStyle w:val="BodyText"/>
      </w:pPr>
      <w:r>
        <w:t xml:space="preserve">Furthermore, South Korea’s education system emphasizes meritocracy, which ensures that academic researchers are rewarded based on their contributions to knowledge. This creates a culture of innovation where risk-taking and creative problem-solving are encouraged. However, the pressure to produce results also means that researchers must balance exploration with accountability—a challenge that defines their experience in Seoul.</w:t>
      </w:r>
    </w:p>
    <w:bookmarkEnd w:id="25"/>
    <w:bookmarkStart w:id="26" w:name="conclusion"/>
    <w:p>
      <w:pPr>
        <w:pStyle w:val="Heading2"/>
      </w:pPr>
      <w:r>
        <w:t xml:space="preserve">Conclusion</w:t>
      </w:r>
    </w:p>
    <w:p>
      <w:pPr>
        <w:pStyle w:val="FirstParagraph"/>
      </w:pPr>
      <w:r>
        <w:t xml:space="preserve">In summary, the role of the</w:t>
      </w:r>
      <w:r>
        <w:t xml:space="preserve"> </w:t>
      </w:r>
      <w:r>
        <w:rPr>
          <w:bCs/>
          <w:b/>
        </w:rPr>
        <w:t xml:space="preserve">Academic Researcher</w:t>
      </w:r>
      <w:r>
        <w:t xml:space="preserve"> </w:t>
      </w:r>
      <w:r>
        <w:t xml:space="preserve">in</w:t>
      </w:r>
      <w:r>
        <w:t xml:space="preserve"> </w:t>
      </w:r>
      <w:r>
        <w:rPr>
          <w:bCs/>
          <w:b/>
        </w:rPr>
        <w:t xml:space="preserve">South Korea Seoul</w:t>
      </w:r>
      <w:r>
        <w:t xml:space="preserve"> </w:t>
      </w:r>
      <w:r>
        <w:t xml:space="preserve">is both demanding and transformative. As a key player in advancing scientific knowledge and addressing societal challenges, the academic researcher must navigate a complex interplay of institutional expectations, global trends, and local needs. The unique context of Seoul—a city at the intersection of tradition and innovation—shapes this role in ways that are distinct from other global academic centers.</w:t>
      </w:r>
    </w:p>
    <w:p>
      <w:pPr>
        <w:pStyle w:val="BodyText"/>
      </w:pPr>
      <w:r>
        <w:t xml:space="preserve">This abstract academic document underscores the importance of recognizing the</w:t>
      </w:r>
      <w:r>
        <w:t xml:space="preserve"> </w:t>
      </w:r>
      <w:r>
        <w:rPr>
          <w:bCs/>
          <w:b/>
        </w:rPr>
        <w:t xml:space="preserve">Academic Researcher</w:t>
      </w:r>
      <w:r>
        <w:t xml:space="preserve"> </w:t>
      </w:r>
      <w:r>
        <w:t xml:space="preserve">not only as a producer of knowledge but also as a driver of progress in South Korea’s pursuit of technological and cultural leadership. By fostering an environment that supports interdisciplinary research, international collaboration, and societal impact, Seoul continues to solidify its position as one of the most influential academic landscapes in the world.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 in South Korea, Seoul</dc:title>
  <dc:creator/>
  <dc:language>en</dc:language>
  <cp:keywords/>
  <dcterms:created xsi:type="dcterms:W3CDTF">2026-07-23T14:44:59Z</dcterms:created>
  <dcterms:modified xsi:type="dcterms:W3CDTF">2026-07-23T14:44:59Z</dcterms:modified>
</cp:coreProperties>
</file>

<file path=docProps/custom.xml><?xml version="1.0" encoding="utf-8"?>
<Properties xmlns="http://schemas.openxmlformats.org/officeDocument/2006/custom-properties" xmlns:vt="http://schemas.openxmlformats.org/officeDocument/2006/docPropsVTypes"/>
</file>