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9fb1bfeda59dcdf96f736e301a30b953b2b61c8"/>
    <w:p>
      <w:pPr>
        <w:pStyle w:val="Heading1"/>
      </w:pPr>
      <w:r>
        <w:t xml:space="preserve">Abstract Academic Document: The Role and Impact of the Academic Researcher in Sudan Khartoum</w:t>
      </w:r>
    </w:p>
    <w:bookmarkStart w:id="20" w:name="introduction"/>
    <w:p>
      <w:pPr>
        <w:pStyle w:val="Heading2"/>
      </w:pPr>
      <w:r>
        <w:t xml:space="preserve">Introduction</w:t>
      </w:r>
    </w:p>
    <w:p>
      <w:pPr>
        <w:pStyle w:val="FirstParagraph"/>
      </w:pPr>
      <w:r>
        <w:t xml:space="preserve">The academic researcher occupies a pivotal role in shaping knowledge systems, driving innovation, and contributing to societal development. In the context of Sudan Khartoum—the capital and largest city of Sudan—this role is both critical and complex. The Academic Researcher in Sudan Khartoum is tasked with navigating a unique socio-political landscape characterized by historical challenges, economic constraints, and the need for localized solutions to global problems. This abstract academic document explores the multifaceted contributions of the Academic Researcher in Sudan Khartoum, emphasizing their significance in fostering national progress, addressing regional disparities, and engaging with international scholarly networks. By analyzing their work within this specific geographical and cultural milieu, this paper underscores the importance of contextualizing research practices to meet the needs of Sudan’s academic and broader communities.</w:t>
      </w:r>
    </w:p>
    <w:bookmarkEnd w:id="20"/>
    <w:bookmarkStart w:id="21" w:name="X92a591316981fad74ef9a16761cc05474e8c6b7"/>
    <w:p>
      <w:pPr>
        <w:pStyle w:val="Heading2"/>
      </w:pPr>
      <w:r>
        <w:t xml:space="preserve">The Role of the Academic Researcher in Sudan Khartoum</w:t>
      </w:r>
    </w:p>
    <w:p>
      <w:pPr>
        <w:pStyle w:val="FirstParagraph"/>
      </w:pPr>
      <w:r>
        <w:t xml:space="preserve">The Academic Researcher in Sudan Khartoum serves as a bridge between theoretical knowledge and practical application, addressing issues ranging from education reform to technological innovation. In a region marked by political instability and economic fluctuations, these researchers are instrumental in generating evidence-based policies that can mitigate crises and promote sustainable development. Their work spans disciplines such as social sciences, engineering, health sciences, and environmental studies—each tailored to the specific challenges of Sudan Khartoum.</w:t>
      </w:r>
    </w:p>
    <w:p>
      <w:pPr>
        <w:pStyle w:val="BodyText"/>
      </w:pPr>
      <w:r>
        <w:t xml:space="preserve">A key responsibility of the Academic Researcher in Sudan Khartoum is to conduct interdisciplinary research that integrates local knowledge with global best practices. For example, scholars at institutions like the University of Khartoum have led initiatives on agricultural resilience, water resource management, and public health interventions. These efforts are vital for addressing Sudan’s unique challenges, such as desertification and food insecurity.</w:t>
      </w:r>
    </w:p>
    <w:p>
      <w:pPr>
        <w:pStyle w:val="BodyText"/>
      </w:pPr>
      <w:r>
        <w:t xml:space="preserve">Moreover, the Academic Researcher in Sudan Khartoum is often a mentor to the next generation of scholars. Through teaching and supervision of postgraduate students, they cultivate a culture of critical inquiry and innovation that can transform regional academia. Their role extends beyond research; it encompasses advocacy for policy reforms, community engagement, and capacity-building programs tailored to local needs.</w:t>
      </w:r>
    </w:p>
    <w:bookmarkEnd w:id="21"/>
    <w:bookmarkStart w:id="22" w:name="Xe2bf1ef793f64329a135c09c54a4b40cf3f6b44"/>
    <w:p>
      <w:pPr>
        <w:pStyle w:val="Heading2"/>
      </w:pPr>
      <w:r>
        <w:t xml:space="preserve">Challenges Faced by the Academic Researcher in Sudan Khartoum</w:t>
      </w:r>
    </w:p>
    <w:p>
      <w:pPr>
        <w:pStyle w:val="FirstParagraph"/>
      </w:pPr>
      <w:r>
        <w:t xml:space="preserve">Despite their critical contributions, the Academic Researcher in Sudan Khartoum operates within a challenging environment. Limited funding for research, inadequate infrastructure, and political instability are recurring obstacles that hinder progress. For instance, restricted access to international journals and databases due to financial constraints can stifle academic collaboration and limit the dissemination of findings.</w:t>
      </w:r>
    </w:p>
    <w:p>
      <w:pPr>
        <w:pStyle w:val="BodyText"/>
      </w:pPr>
      <w:r>
        <w:t xml:space="preserve">Additionally, the Academic Researcher in Sudan Khartoum must navigate complex socio-political dynamics. The region’s history of conflict and regime changes has often disrupted academic continuity, leading to brain drain as skilled researchers seek opportunities abroad. This exodus not only depletes local expertise but also undermines the long-term viability of research institutions in Khartoum.</w:t>
      </w:r>
    </w:p>
    <w:p>
      <w:pPr>
        <w:pStyle w:val="BodyText"/>
      </w:pPr>
      <w:r>
        <w:t xml:space="preserve">Another challenge is the lack of institutional support for applied research. While theoretical studies are encouraged, there is often a disconnect between academic pursuits and practical needs, such as improving healthcare delivery or enhancing agricultural productivity. This gap necessitates a reevaluation of how academic priorities align with national development goals.</w:t>
      </w:r>
    </w:p>
    <w:bookmarkEnd w:id="22"/>
    <w:bookmarkStart w:id="23" w:name="X00780d50b185820371b5ba9a01074e2fbefff63"/>
    <w:p>
      <w:pPr>
        <w:pStyle w:val="Heading2"/>
      </w:pPr>
      <w:r>
        <w:t xml:space="preserve">Contributions to National Development and Global Knowledge Exchange</w:t>
      </w:r>
    </w:p>
    <w:p>
      <w:pPr>
        <w:pStyle w:val="FirstParagraph"/>
      </w:pPr>
      <w:r>
        <w:t xml:space="preserve">The Academic Researcher in Sudan Khartoum has made significant contributions to national development through localized research initiatives. For example, studies on traditional medicine have informed public health policies, while agricultural research has improved crop yields in arid regions. These efforts highlight the potential of academic scholarship to address real-world problems and empower communities.</w:t>
      </w:r>
    </w:p>
    <w:p>
      <w:pPr>
        <w:pStyle w:val="BodyText"/>
      </w:pPr>
      <w:r>
        <w:t xml:space="preserve">On the global stage, the Academic Researcher in Sudan Khartoum plays a crucial role in knowledge exchange. Despite logistical barriers, scholars from Khartoum have participated in international conferences, collaborative projects with foreign universities, and cross-border research networks. These interactions not only elevate Sudan’s academic profile but also allow for the importation of new methodologies and technologies that can be adapted to local contexts.</w:t>
      </w:r>
    </w:p>
    <w:p>
      <w:pPr>
        <w:pStyle w:val="BodyText"/>
      </w:pPr>
      <w:r>
        <w:t xml:space="preserve">Furthermore, the Academic Researcher in Sudan Khartoum contributes to global discourse by providing insights into issues such as conflict resolution, climate change adaptation, and cultural preservation. Their work ensures that Sudan’s unique experiences are integrated into international narratives, enriching global scholarship with diverse perspectives.</w:t>
      </w:r>
    </w:p>
    <w:bookmarkEnd w:id="23"/>
    <w:bookmarkStart w:id="24" w:name="conclusion-and-future-directions"/>
    <w:p>
      <w:pPr>
        <w:pStyle w:val="Heading2"/>
      </w:pPr>
      <w:r>
        <w:t xml:space="preserve">Conclusion and Future Directions</w:t>
      </w:r>
    </w:p>
    <w:p>
      <w:pPr>
        <w:pStyle w:val="FirstParagraph"/>
      </w:pPr>
      <w:r>
        <w:t xml:space="preserve">In conclusion, the Academic Researcher in Sudan Khartoum is an indispensable force for national and regional development. Their ability to conduct context-specific research, mentor emerging scholars, and engage with global knowledge networks positions them as key stakeholders in Sudan’s academic landscape. However, their potential can only be fully realized through increased investment in research infrastructure, institutional support for applied studies, and policies that retain talent within the country.</w:t>
      </w:r>
    </w:p>
    <w:p>
      <w:pPr>
        <w:pStyle w:val="BodyText"/>
      </w:pPr>
      <w:r>
        <w:t xml:space="preserve">Future directions should focus on strengthening partnerships between local and international academic institutions to foster collaborative research. Additionally, there is a need for digital literacy programs and open-access platforms to overcome barriers related to information dissemination. By addressing these challenges, Sudan Khartoum can harness the full potential of its Academic Researchers to drive innovation, promote equity, and contribute meaningfully to global knowledge systems.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Sudan Khartoum</dc:title>
  <dc:creator/>
  <dc:language>en</dc:language>
  <cp:keywords/>
  <dcterms:created xsi:type="dcterms:W3CDTF">2026-07-21T05:00:41Z</dcterms:created>
  <dcterms:modified xsi:type="dcterms:W3CDTF">2026-07-21T05:00:41Z</dcterms:modified>
</cp:coreProperties>
</file>

<file path=docProps/custom.xml><?xml version="1.0" encoding="utf-8"?>
<Properties xmlns="http://schemas.openxmlformats.org/officeDocument/2006/custom-properties" xmlns:vt="http://schemas.openxmlformats.org/officeDocument/2006/docPropsVTypes"/>
</file>