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Ankara</w:t>
      </w:r>
    </w:p>
    <w:bookmarkStart w:id="26" w:name="X84638bc43978aa7e8078a85db59cc380fcbe3cb"/>
    <w:p>
      <w:pPr>
        <w:pStyle w:val="Heading1"/>
      </w:pPr>
      <w:r>
        <w:t xml:space="preserve">Abstract Academic Document on Academic Researcher in Turkey Ankara</w:t>
      </w:r>
    </w:p>
    <w:p>
      <w:pPr>
        <w:pStyle w:val="FirstParagraph"/>
      </w:pPr>
      <w:r>
        <w:rPr>
          <w:bCs/>
          <w:b/>
        </w:rPr>
        <w:t xml:space="preserve">Abstract academic</w:t>
      </w:r>
      <w:r>
        <w:t xml:space="preserve"> </w:t>
      </w:r>
      <w:r>
        <w:t xml:space="preserve">studies have increasingly emphasized the pivotal role of</w:t>
      </w:r>
      <w:r>
        <w:t xml:space="preserve"> </w:t>
      </w:r>
      <w:r>
        <w:rPr>
          <w:bCs/>
          <w:b/>
          <w:iCs/>
          <w:i/>
        </w:rPr>
        <w:t xml:space="preserve">Academic Researcher</w:t>
      </w:r>
      <w:r>
        <w:t xml:space="preserve">s in shaping the intellectual and technological landscape of nations. In this context, Turkey’s capital, Ankara, emerges as a critical hub for research and innovation due to its concentration of higher education institutions, government-funded research initiatives, and strategic investments in science and technology. This document provides an analytical overview of the role, challenges, contributions, and future prospects of</w:t>
      </w:r>
      <w:r>
        <w:t xml:space="preserve"> </w:t>
      </w:r>
      <w:r>
        <w:rPr>
          <w:bCs/>
          <w:b/>
        </w:rPr>
        <w:t xml:space="preserve">Academic Researcher</w:t>
      </w:r>
      <w:r>
        <w:t xml:space="preserve">s operating within the academic ecosystem of</w:t>
      </w:r>
      <w:r>
        <w:t xml:space="preserve"> </w:t>
      </w:r>
      <w:r>
        <w:rPr>
          <w:bCs/>
          <w:b/>
          <w:iCs/>
          <w:i/>
        </w:rPr>
        <w:t xml:space="preserve">Turkey Ankara</w:t>
      </w:r>
      <w:r>
        <w:t xml:space="preserve">. By examining interdisciplinary collaborations, institutional frameworks, and socio-political influences on research practices, this abstract highlights how Ankara’s unique position as a political and cultural center intersects with its growing reputation as a scientific nexus in the region.</w:t>
      </w:r>
    </w:p>
    <w:bookmarkStart w:id="20" w:name="introduction"/>
    <w:p>
      <w:pPr>
        <w:pStyle w:val="Heading2"/>
      </w:pPr>
      <w:r>
        <w:t xml:space="preserve">1. Introduction</w:t>
      </w:r>
    </w:p>
    <w:p>
      <w:pPr>
        <w:pStyle w:val="FirstParagraph"/>
      </w:pPr>
      <w:r>
        <w:t xml:space="preserve">The role of</w:t>
      </w:r>
      <w:r>
        <w:t xml:space="preserve"> </w:t>
      </w:r>
      <w:r>
        <w:rPr>
          <w:bCs/>
          <w:b/>
        </w:rPr>
        <w:t xml:space="preserve">Academic Researcher</w:t>
      </w:r>
      <w:r>
        <w:t xml:space="preserve">s in advancing knowledge is foundational to academic progress, economic growth, and societal development. In</w:t>
      </w:r>
      <w:r>
        <w:t xml:space="preserve"> </w:t>
      </w:r>
      <w:r>
        <w:rPr>
          <w:bCs/>
          <w:b/>
          <w:iCs/>
          <w:i/>
        </w:rPr>
        <w:t xml:space="preserve">Turkey Ankara</w:t>
      </w:r>
      <w:r>
        <w:t xml:space="preserve">, this role is amplified by the presence of prestigious universities such as Hacettepe University, Bilkent University, Middle East Technical University (METU), and Ankara University. These institutions not only house cutting-edge laboratories but also serve as incubators for interdisciplinary research that addresses both local and global challenges. The</w:t>
      </w:r>
      <w:r>
        <w:t xml:space="preserve"> </w:t>
      </w:r>
      <w:r>
        <w:rPr>
          <w:bCs/>
          <w:b/>
        </w:rPr>
        <w:t xml:space="preserve">Academic Researcher</w:t>
      </w:r>
      <w:r>
        <w:t xml:space="preserve"> </w:t>
      </w:r>
      <w:r>
        <w:t xml:space="preserve">in Ankara operates within a dynamic environment shaped by national policies promoting scientific innovation, international partnerships, and the unique socio-cultural context of Turkey’s capital.</w:t>
      </w:r>
    </w:p>
    <w:bookmarkEnd w:id="20"/>
    <w:bookmarkStart w:id="21" w:name="Xcef735e17806e22e8bfb38618626696f4158649"/>
    <w:p>
      <w:pPr>
        <w:pStyle w:val="Heading2"/>
      </w:pPr>
      <w:r>
        <w:t xml:space="preserve">2. Key Characteristics of Academic Researchers in Ankara</w:t>
      </w:r>
    </w:p>
    <w:p>
      <w:pPr>
        <w:pStyle w:val="FirstParagraph"/>
      </w:pPr>
      <w:r>
        <w:rPr>
          <w:bCs/>
          <w:b/>
        </w:rPr>
        <w:t xml:space="preserve">Academic Researcher</w:t>
      </w:r>
      <w:r>
        <w:t xml:space="preserve">s in Ankara are characterized by their dual commitment to theoretical inquiry and practical application. They often engage in projects funded by the Scientific and Technological Research Council of Turkey (TÜBİTAK), which prioritizes research areas such as renewable energy, artificial intelligence, public health, and cybersecurity. These researchers must navigate a landscape where political priorities influence funding allocations while maintaining academic independence. Additionally, Ankara’s position as a geopolitical crossroads fosters collaborations with international institutions, enabling</w:t>
      </w:r>
      <w:r>
        <w:t xml:space="preserve"> </w:t>
      </w:r>
      <w:r>
        <w:rPr>
          <w:bCs/>
          <w:b/>
        </w:rPr>
        <w:t xml:space="preserve">Academic Researcher</w:t>
      </w:r>
      <w:r>
        <w:t xml:space="preserve">s to contribute to global research networks.</w:t>
      </w:r>
    </w:p>
    <w:p>
      <w:pPr>
        <w:pStyle w:val="BodyText"/>
      </w:pPr>
      <w:r>
        <w:t xml:space="preserve">A defining trait of</w:t>
      </w:r>
      <w:r>
        <w:t xml:space="preserve"> </w:t>
      </w:r>
      <w:r>
        <w:rPr>
          <w:bCs/>
          <w:b/>
        </w:rPr>
        <w:t xml:space="preserve">Academic Researcher</w:t>
      </w:r>
      <w:r>
        <w:t xml:space="preserve">s in Ankara is their adaptability. For instance, researchers in social sciences often integrate qualitative and quantitative methods to study issues like migration patterns, urbanization, or cultural heritage preservation. Meanwhile, STEM researchers leverage Ankara’s infrastructure for high-performance computing and data analytics. This versatility ensures that</w:t>
      </w:r>
      <w:r>
        <w:t xml:space="preserve"> </w:t>
      </w:r>
      <w:r>
        <w:rPr>
          <w:bCs/>
          <w:b/>
          <w:iCs/>
          <w:i/>
        </w:rPr>
        <w:t xml:space="preserve">Academic Researcher</w:t>
      </w:r>
      <w:r>
        <w:t xml:space="preserve">s remain at the forefront of their fields while addressing the specific needs of Turkey’s development agenda.</w:t>
      </w:r>
    </w:p>
    <w:bookmarkEnd w:id="21"/>
    <w:bookmarkStart w:id="22" w:name="Xc5bd7f8935d9ff759fe610b0c3d1a88e1f28378"/>
    <w:p>
      <w:pPr>
        <w:pStyle w:val="Heading2"/>
      </w:pPr>
      <w:r>
        <w:t xml:space="preserve">3. The Role and Contributions of Academic Researchers in Ankara</w:t>
      </w:r>
    </w:p>
    <w:p>
      <w:pPr>
        <w:pStyle w:val="FirstParagraph"/>
      </w:pPr>
      <w:r>
        <w:t xml:space="preserve">The contributions of</w:t>
      </w:r>
      <w:r>
        <w:t xml:space="preserve"> </w:t>
      </w:r>
      <w:r>
        <w:rPr>
          <w:bCs/>
          <w:b/>
        </w:rPr>
        <w:t xml:space="preserve">Academic Researcher</w:t>
      </w:r>
      <w:r>
        <w:t xml:space="preserve">s in Ankara extend beyond academia, influencing public policy, industry innovation, and community engagement. For example, research conducted at METU’s Faculty of Engineering on sustainable urban planning has directly informed Ankara’s master plan for climate resilience. Similarly, studies by the Hacettepe University School of Medicine on infectious diseases have enhanced Turkey’s preparedness for pandemics.</w:t>
      </w:r>
    </w:p>
    <w:p>
      <w:pPr>
        <w:pStyle w:val="BodyText"/>
      </w:pPr>
      <w:r>
        <w:t xml:space="preserve">Moreover,</w:t>
      </w:r>
      <w:r>
        <w:t xml:space="preserve"> </w:t>
      </w:r>
      <w:r>
        <w:rPr>
          <w:bCs/>
          <w:b/>
          <w:iCs/>
          <w:i/>
        </w:rPr>
        <w:t xml:space="preserve">Academic Researcher</w:t>
      </w:r>
      <w:r>
        <w:t xml:space="preserve">s in Ankara play a vital role in fostering a culture of innovation. Through initiatives like technology transfer offices and startup incubators, they bridge the gap between academic research and marketable products. The Ankara Technology Development Zone (TEKNO) exemplifies this synergy, where researchers collaborate with private sector entities to commercialize inventions ranging from biotechnology to nanotechnology.</w:t>
      </w:r>
    </w:p>
    <w:bookmarkEnd w:id="22"/>
    <w:bookmarkStart w:id="23" w:name="X7269d2916a83865a3cff970b3c7efb7e6a52ad1"/>
    <w:p>
      <w:pPr>
        <w:pStyle w:val="Heading2"/>
      </w:pPr>
      <w:r>
        <w:t xml:space="preserve">4. Challenges Faced by Academic Researchers in Ankara</w:t>
      </w:r>
    </w:p>
    <w:p>
      <w:pPr>
        <w:pStyle w:val="FirstParagraph"/>
      </w:pPr>
      <w:r>
        <w:t xml:space="preserve">Despite their significant impact,</w:t>
      </w:r>
      <w:r>
        <w:t xml:space="preserve"> </w:t>
      </w:r>
      <w:r>
        <w:rPr>
          <w:bCs/>
          <w:b/>
        </w:rPr>
        <w:t xml:space="preserve">Academic Researcher</w:t>
      </w:r>
      <w:r>
        <w:t xml:space="preserve">s in Ankara confront several challenges that may hinder their productivity and innovation capacity. One major issue is the competition for limited funding resources, as TÜBİTAK grants often prioritize high-impact projects over exploratory research. Additionally, bureaucratic hurdles in institutional review processes can delay the implementation of interdisciplinary studies.</w:t>
      </w:r>
    </w:p>
    <w:p>
      <w:pPr>
        <w:pStyle w:val="BodyText"/>
      </w:pPr>
      <w:r>
        <w:t xml:space="preserve">Another challenge lies in retaining top talent. While Ankara offers access to esteemed institutions and collaborative opportunities, researchers may be drawn to more internationally renowned centers in Europe or North America due to differences in funding levels and academic freedom. This brain drain could undermine Ankara’s potential as a global research hub unless strategic investments are made in infrastructure, mentorship programs, and international partnerships.</w:t>
      </w:r>
    </w:p>
    <w:bookmarkEnd w:id="23"/>
    <w:bookmarkStart w:id="24" w:name="X124bfa6f62056e73fbaf69c20cd3ddb58205f33"/>
    <w:p>
      <w:pPr>
        <w:pStyle w:val="Heading2"/>
      </w:pPr>
      <w:r>
        <w:t xml:space="preserve">5. Opportunities for Growth and Collaboration</w:t>
      </w:r>
    </w:p>
    <w:p>
      <w:pPr>
        <w:pStyle w:val="FirstParagraph"/>
      </w:pPr>
      <w:r>
        <w:t xml:space="preserve">The future of</w:t>
      </w:r>
      <w:r>
        <w:t xml:space="preserve"> </w:t>
      </w:r>
      <w:r>
        <w:rPr>
          <w:bCs/>
          <w:b/>
        </w:rPr>
        <w:t xml:space="preserve">Academic Researcher</w:t>
      </w:r>
      <w:r>
        <w:t xml:space="preserve">s in Ankara is closely tied to emerging opportunities in digital transformation, green technologies, and cross-border collaborations. The Turkish government’s emphasis on “Science and Technology Vision 2023” underscores a commitment to elevating Ankara as a center for innovation. Initiatives such as the Ankara Innovation Park aim to create ecosystems where researchers can prototype solutions without compromising academic rigor.</w:t>
      </w:r>
    </w:p>
    <w:p>
      <w:pPr>
        <w:pStyle w:val="BodyText"/>
      </w:pPr>
      <w:r>
        <w:t xml:space="preserve">Furthermore,</w:t>
      </w:r>
      <w:r>
        <w:t xml:space="preserve"> </w:t>
      </w:r>
      <w:r>
        <w:rPr>
          <w:bCs/>
          <w:b/>
          <w:iCs/>
          <w:i/>
        </w:rPr>
        <w:t xml:space="preserve">Turkey Ankara</w:t>
      </w:r>
      <w:r>
        <w:t xml:space="preserve">’s proximity to European and Middle Eastern research networks allows</w:t>
      </w:r>
      <w:r>
        <w:t xml:space="preserve"> </w:t>
      </w:r>
      <w:r>
        <w:rPr>
          <w:bCs/>
          <w:b/>
        </w:rPr>
        <w:t xml:space="preserve">Academic Researcher</w:t>
      </w:r>
      <w:r>
        <w:t xml:space="preserve">s to engage in joint projects with institutions like the European Organization for Nuclear Research (CERN) or the United Nations Educational, Scientific and Cultural Organization (UNESCO). These partnerships not only enhance the visibility of Ankara-based research but also provide researchers with access to global resources and expertise.</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Academic Researcher</w:t>
      </w:r>
      <w:r>
        <w:t xml:space="preserve">s in Ankara are integral to advancing knowledge and driving progress in a rapidly evolving world. Their work is shaped by the unique interplay of political, economic, and cultural factors that define</w:t>
      </w:r>
      <w:r>
        <w:t xml:space="preserve"> </w:t>
      </w:r>
      <w:r>
        <w:rPr>
          <w:bCs/>
          <w:b/>
          <w:iCs/>
          <w:i/>
        </w:rPr>
        <w:t xml:space="preserve">Turkey Ankara</w:t>
      </w:r>
      <w:r>
        <w:t xml:space="preserve">. While challenges such as funding constraints and talent retention persist, the growing emphasis on innovation and international collaboration offers a promising trajectory for these researchers. By investing in infrastructure, fostering interdisciplinary dialogue, and ensuring academic autonomy, Ankara can solidify its position as a leading center for</w:t>
      </w:r>
      <w:r>
        <w:t xml:space="preserve"> </w:t>
      </w:r>
      <w:r>
        <w:rPr>
          <w:bCs/>
          <w:b/>
        </w:rPr>
        <w:t xml:space="preserve">Academic Researcher</w:t>
      </w:r>
      <w:r>
        <w:t xml:space="preserve">s globally.</w:t>
      </w:r>
    </w:p>
    <w:p>
      <w:pPr>
        <w:pStyle w:val="BodyText"/>
      </w:pPr>
      <w:r>
        <w:t xml:space="preserve">This</w:t>
      </w:r>
      <w:r>
        <w:t xml:space="preserve"> </w:t>
      </w:r>
      <w:r>
        <w:rPr>
          <w:bCs/>
          <w:b/>
        </w:rPr>
        <w:t xml:space="preserve">Abstract academic</w:t>
      </w:r>
      <w:r>
        <w:t xml:space="preserve"> </w:t>
      </w:r>
      <w:r>
        <w:t xml:space="preserve">document underscores the critical importance of supporting</w:t>
      </w:r>
      <w:r>
        <w:t xml:space="preserve"> </w:t>
      </w:r>
      <w:r>
        <w:rPr>
          <w:bCs/>
          <w:b/>
          <w:iCs/>
          <w:i/>
        </w:rPr>
        <w:t xml:space="preserve">Turkey Ankara</w:t>
      </w:r>
      <w:r>
        <w:t xml:space="preserve">'s research community to harness the full potential of its intellectual capital for national and global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Academic Researcher in Turkey Ankara</dc:title>
  <dc:creator/>
  <dc:language>en</dc:language>
  <cp:keywords/>
  <dcterms:created xsi:type="dcterms:W3CDTF">2026-07-21T03:38:47Z</dcterms:created>
  <dcterms:modified xsi:type="dcterms:W3CDTF">2026-07-21T03:38:47Z</dcterms:modified>
</cp:coreProperties>
</file>

<file path=docProps/custom.xml><?xml version="1.0" encoding="utf-8"?>
<Properties xmlns="http://schemas.openxmlformats.org/officeDocument/2006/custom-properties" xmlns:vt="http://schemas.openxmlformats.org/officeDocument/2006/docPropsVTypes"/>
</file>