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da1cfb2ef7a17cb2f9942bd141349318f430df4"/>
    <w:p>
      <w:pPr>
        <w:pStyle w:val="Heading1"/>
      </w:pPr>
      <w:r>
        <w:t xml:space="preserve">Abstract Academic: The Role and Challenges of the Academic Researcher in Turkey Istanbul</w:t>
      </w:r>
    </w:p>
    <w:p>
      <w:pPr>
        <w:pStyle w:val="FirstParagraph"/>
      </w:pPr>
      <w:r>
        <w:t xml:space="preserve">The academic researcher occupies a pivotal role within the scholarly ecosystem, serving as a bridge between theoretical knowledge and practical application. In the context of</w:t>
      </w:r>
      <w:r>
        <w:t xml:space="preserve"> </w:t>
      </w:r>
      <w:r>
        <w:rPr>
          <w:bCs/>
          <w:b/>
        </w:rPr>
        <w:t xml:space="preserve">Turkey Istanbul</w:t>
      </w:r>
      <w:r>
        <w:t xml:space="preserve">, this role is uniquely shaped by the city’s historical, cultural, and geopolitical significance. As one of the most populous metropolitan areas in Europe and a hub for academia,</w:t>
      </w:r>
      <w:r>
        <w:t xml:space="preserve"> </w:t>
      </w:r>
      <w:r>
        <w:rPr>
          <w:bCs/>
          <w:b/>
        </w:rPr>
        <w:t xml:space="preserve">Turkey Istanbul</w:t>
      </w:r>
      <w:r>
        <w:t xml:space="preserve"> </w:t>
      </w:r>
      <w:r>
        <w:t xml:space="preserve">presents a dynamic environment for academic researchers to engage with interdisciplinary inquiries, address complex societal challenges, and contribute to global knowledge production. This abstract explores the multifaceted contributions of the</w:t>
      </w:r>
      <w:r>
        <w:t xml:space="preserve"> </w:t>
      </w:r>
      <w:r>
        <w:rPr>
          <w:bCs/>
          <w:b/>
        </w:rPr>
        <w:t xml:space="preserve">Academic Researcher</w:t>
      </w:r>
      <w:r>
        <w:t xml:space="preserve"> </w:t>
      </w:r>
      <w:r>
        <w:t xml:space="preserve">within this context, emphasizing their responsibilities, challenges, and opportunities in fostering innovation and intellectual growth in</w:t>
      </w:r>
      <w:r>
        <w:t xml:space="preserve"> </w:t>
      </w:r>
      <w:r>
        <w:rPr>
          <w:bCs/>
          <w:b/>
        </w:rPr>
        <w:t xml:space="preserve">Turkey Istanbul</w:t>
      </w:r>
      <w:r>
        <w:t xml:space="preserve">.</w:t>
      </w:r>
    </w:p>
    <w:bookmarkStart w:id="20" w:name="Xef57d3ea97b499142a29057a052e302780c73a2"/>
    <w:p>
      <w:pPr>
        <w:pStyle w:val="Heading2"/>
      </w:pPr>
      <w:r>
        <w:t xml:space="preserve">The Academic Researcher: A Catalyst for Intellectual Advancement</w:t>
      </w:r>
    </w:p>
    <w:p>
      <w:pPr>
        <w:pStyle w:val="FirstParagraph"/>
      </w:pPr>
      <w:r>
        <w:t xml:space="preserve">The term “</w:t>
      </w:r>
      <w:r>
        <w:rPr>
          <w:bCs/>
          <w:b/>
        </w:rPr>
        <w:t xml:space="preserve">Academic Researcher</w:t>
      </w:r>
      <w:r>
        <w:t xml:space="preserve">” encapsulates individuals engaged in systematic investigation, analysis, and dissemination of knowledge across disciplines. In</w:t>
      </w:r>
      <w:r>
        <w:t xml:space="preserve"> </w:t>
      </w:r>
      <w:r>
        <w:rPr>
          <w:bCs/>
          <w:b/>
        </w:rPr>
        <w:t xml:space="preserve">Turkey Istanbul</w:t>
      </w:r>
      <w:r>
        <w:t xml:space="preserve">, this role is particularly critical due to the city’s status as a crossroads of Eastern and Western civilizations. Academic researchers here are not only tasked with advancing their fields of study but also with addressing pressing issues such as urbanization, cultural preservation, economic development, and technological innovation. For instance, researchers in social sciences may investigate the socio-economic disparities between districts in</w:t>
      </w:r>
      <w:r>
        <w:t xml:space="preserve"> </w:t>
      </w:r>
      <w:r>
        <w:rPr>
          <w:bCs/>
          <w:b/>
        </w:rPr>
        <w:t xml:space="preserve">Turkey Istanbul</w:t>
      </w:r>
      <w:r>
        <w:t xml:space="preserve">, while natural scientists might focus on environmental challenges like air pollution or climate change impacts on the Bosphorus.</w:t>
      </w:r>
    </w:p>
    <w:p>
      <w:pPr>
        <w:pStyle w:val="BodyText"/>
      </w:pPr>
      <w:r>
        <w:t xml:space="preserve">The</w:t>
      </w:r>
      <w:r>
        <w:t xml:space="preserve"> </w:t>
      </w:r>
      <w:r>
        <w:rPr>
          <w:bCs/>
          <w:b/>
        </w:rPr>
        <w:t xml:space="preserve">Academic Researcher</w:t>
      </w:r>
      <w:r>
        <w:t xml:space="preserve"> </w:t>
      </w:r>
      <w:r>
        <w:t xml:space="preserve">in</w:t>
      </w:r>
      <w:r>
        <w:t xml:space="preserve"> </w:t>
      </w:r>
      <w:r>
        <w:rPr>
          <w:bCs/>
          <w:b/>
        </w:rPr>
        <w:t xml:space="preserve">Turkey Istanbul</w:t>
      </w:r>
      <w:r>
        <w:t xml:space="preserve"> </w:t>
      </w:r>
      <w:r>
        <w:t xml:space="preserve">operates within a vibrant academic landscape comprising universities such as Boğaziçi University, Istanbul Technical University, and Sabancı University. These institutions provide state-of-the-art facilities and collaborative networks that enable researchers to pursue groundbreaking work. Furthermore, the city’s historical archives, museums (e.g., the Istanbul Archaeology Museum), and cultural landmarks serve as unique resources for humanities scholars. This confluence of opportunities underscores the</w:t>
      </w:r>
      <w:r>
        <w:t xml:space="preserve"> </w:t>
      </w:r>
      <w:r>
        <w:rPr>
          <w:bCs/>
          <w:b/>
        </w:rPr>
        <w:t xml:space="preserve">Academic Researcher</w:t>
      </w:r>
      <w:r>
        <w:t xml:space="preserve">’s role as a custodian of knowledge and an innovator in</w:t>
      </w:r>
      <w:r>
        <w:t xml:space="preserve"> </w:t>
      </w:r>
      <w:r>
        <w:rPr>
          <w:bCs/>
          <w:b/>
        </w:rPr>
        <w:t xml:space="preserve">Turkey Istanbul</w:t>
      </w:r>
      <w:r>
        <w:t xml:space="preserve">.</w:t>
      </w:r>
    </w:p>
    <w:bookmarkEnd w:id="20"/>
    <w:bookmarkStart w:id="21" w:name="Xd5d993187252889baa3820063ba082dd4632001"/>
    <w:p>
      <w:pPr>
        <w:pStyle w:val="Heading2"/>
      </w:pPr>
      <w:r>
        <w:t xml:space="preserve">The Unique Context of Turkey Istanbul: Opportunities and Challenges</w:t>
      </w:r>
    </w:p>
    <w:p>
      <w:pPr>
        <w:pStyle w:val="FirstParagraph"/>
      </w:pPr>
      <w:r>
        <w:rPr>
          <w:bCs/>
          <w:b/>
        </w:rPr>
        <w:t xml:space="preserve">Turkey Istanbul</w:t>
      </w:r>
      <w:r>
        <w:t xml:space="preserve"> </w:t>
      </w:r>
      <w:r>
        <w:t xml:space="preserve">is a city defined by its dual identity—bridging Europe and Asia, tradition and modernity. This duality creates an environment where academic researchers can explore intersections between cultural heritage and contemporary issues. For example, studies on urban planning in</w:t>
      </w:r>
      <w:r>
        <w:t xml:space="preserve"> </w:t>
      </w:r>
      <w:r>
        <w:rPr>
          <w:bCs/>
          <w:b/>
        </w:rPr>
        <w:t xml:space="preserve">Turkey Istanbul</w:t>
      </w:r>
      <w:r>
        <w:t xml:space="preserve"> </w:t>
      </w:r>
      <w:r>
        <w:t xml:space="preserve">often integrate historical preservation with sustainable development strategies, reflecting the city’s complex needs.</w:t>
      </w:r>
    </w:p>
    <w:p>
      <w:pPr>
        <w:pStyle w:val="BodyText"/>
      </w:pPr>
      <w:r>
        <w:t xml:space="preserve">However, this vibrant context also presents challenges. The</w:t>
      </w:r>
      <w:r>
        <w:t xml:space="preserve"> </w:t>
      </w:r>
      <w:r>
        <w:rPr>
          <w:bCs/>
          <w:b/>
        </w:rPr>
        <w:t xml:space="preserve">Academic Researcher</w:t>
      </w:r>
      <w:r>
        <w:t xml:space="preserve"> </w:t>
      </w:r>
      <w:r>
        <w:t xml:space="preserve">in</w:t>
      </w:r>
      <w:r>
        <w:t xml:space="preserve"> </w:t>
      </w:r>
      <w:r>
        <w:rPr>
          <w:bCs/>
          <w:b/>
        </w:rPr>
        <w:t xml:space="preserve">Turkey Istanbul</w:t>
      </w:r>
      <w:r>
        <w:t xml:space="preserve"> </w:t>
      </w:r>
      <w:r>
        <w:t xml:space="preserve">must navigate a rapidly evolving political and regulatory landscape. Recent policy shifts have impacted academic freedom and funding structures, necessitating adaptability and resilience from researchers. Additionally, the city’s population density and infrastructure pressures require innovative solutions to problems such as traffic congestion, housing shortages, and public health crises.</w:t>
      </w:r>
    </w:p>
    <w:bookmarkEnd w:id="21"/>
    <w:bookmarkStart w:id="22" w:name="X53c22d124a7dce7eedfb2e48133d8a3a3847b9b"/>
    <w:p>
      <w:pPr>
        <w:pStyle w:val="Heading2"/>
      </w:pPr>
      <w:r>
        <w:t xml:space="preserve">Interdisciplinary Collaboration: A Key Strength of Academic Researchers in Istanbul</w:t>
      </w:r>
    </w:p>
    <w:p>
      <w:pPr>
        <w:pStyle w:val="FirstParagraph"/>
      </w:pPr>
      <w:r>
        <w:t xml:space="preserve">One of the defining characteristics of the</w:t>
      </w:r>
      <w:r>
        <w:t xml:space="preserve"> </w:t>
      </w:r>
      <w:r>
        <w:rPr>
          <w:bCs/>
          <w:b/>
        </w:rPr>
        <w:t xml:space="preserve">Academic Researcher</w:t>
      </w:r>
      <w:r>
        <w:t xml:space="preserve"> </w:t>
      </w:r>
      <w:r>
        <w:t xml:space="preserve">in</w:t>
      </w:r>
      <w:r>
        <w:t xml:space="preserve"> </w:t>
      </w:r>
      <w:r>
        <w:rPr>
          <w:bCs/>
          <w:b/>
        </w:rPr>
        <w:t xml:space="preserve">Turkey Istanbul</w:t>
      </w:r>
      <w:r>
        <w:t xml:space="preserve"> </w:t>
      </w:r>
      <w:r>
        <w:t xml:space="preserve">is their capacity for interdisciplinary collaboration. The city’s diverse academic community fosters partnerships across disciplines, enabling researchers to tackle multifaceted problems. For instance, a project on renewable energy might involve engineers, economists, and policymakers working together to propose viable solutions tailored to</w:t>
      </w:r>
      <w:r>
        <w:t xml:space="preserve"> </w:t>
      </w:r>
      <w:r>
        <w:rPr>
          <w:bCs/>
          <w:b/>
        </w:rPr>
        <w:t xml:space="preserve">Turkey Istanbul</w:t>
      </w:r>
      <w:r>
        <w:t xml:space="preserve">’s energy demands.</w:t>
      </w:r>
    </w:p>
    <w:p>
      <w:pPr>
        <w:pStyle w:val="BodyText"/>
      </w:pPr>
      <w:r>
        <w:t xml:space="preserve">Such collaborations are further amplified by international partnerships. Universities in</w:t>
      </w:r>
      <w:r>
        <w:t xml:space="preserve"> </w:t>
      </w:r>
      <w:r>
        <w:rPr>
          <w:bCs/>
          <w:b/>
        </w:rPr>
        <w:t xml:space="preserve">Turkey Istanbul</w:t>
      </w:r>
      <w:r>
        <w:t xml:space="preserve"> </w:t>
      </w:r>
      <w:r>
        <w:t xml:space="preserve">frequently engage in research initiatives with global institutions, allowing researchers to exchange methodologies and insights. This global connectivity enhances the impact of the</w:t>
      </w:r>
      <w:r>
        <w:t xml:space="preserve"> </w:t>
      </w:r>
      <w:r>
        <w:rPr>
          <w:bCs/>
          <w:b/>
        </w:rPr>
        <w:t xml:space="preserve">Academic Researcher</w:t>
      </w:r>
      <w:r>
        <w:t xml:space="preserve">’s work, ensuring that findings contribute to both local and international discourse.</w:t>
      </w:r>
    </w:p>
    <w:bookmarkEnd w:id="22"/>
    <w:bookmarkStart w:id="23" w:name="Xd42cff06d40641eceb7e351bd052b0ab8f2ba8c"/>
    <w:p>
      <w:pPr>
        <w:pStyle w:val="Heading2"/>
      </w:pPr>
      <w:r>
        <w:t xml:space="preserve">Educational Impact: Shaping Future Generations</w:t>
      </w:r>
    </w:p>
    <w:p>
      <w:pPr>
        <w:pStyle w:val="FirstParagraph"/>
      </w:pPr>
      <w:r>
        <w:t xml:space="preserve">The role of the</w:t>
      </w:r>
      <w:r>
        <w:t xml:space="preserve"> </w:t>
      </w:r>
      <w:r>
        <w:rPr>
          <w:bCs/>
          <w:b/>
        </w:rPr>
        <w:t xml:space="preserve">Academic Researcher</w:t>
      </w:r>
      <w:r>
        <w:t xml:space="preserve"> </w:t>
      </w:r>
      <w:r>
        <w:t xml:space="preserve">extends beyond publishing papers and securing grants. In</w:t>
      </w:r>
      <w:r>
        <w:t xml:space="preserve"> </w:t>
      </w:r>
      <w:r>
        <w:rPr>
          <w:bCs/>
          <w:b/>
        </w:rPr>
        <w:t xml:space="preserve">Turkey Istanbul</w:t>
      </w:r>
      <w:r>
        <w:t xml:space="preserve">, they play a crucial part in educating and mentoring the next generation of scholars. Through teaching, supervision, and public engagement, researchers help shape students’ critical thinking skills and prepare them to address societal challenges.</w:t>
      </w:r>
    </w:p>
    <w:p>
      <w:pPr>
        <w:pStyle w:val="BodyText"/>
      </w:pPr>
      <w:r>
        <w:t xml:space="preserve">Moreover, academic researchers in</w:t>
      </w:r>
      <w:r>
        <w:t xml:space="preserve"> </w:t>
      </w:r>
      <w:r>
        <w:rPr>
          <w:bCs/>
          <w:b/>
        </w:rPr>
        <w:t xml:space="preserve">Turkey Istanbul</w:t>
      </w:r>
      <w:r>
        <w:t xml:space="preserve"> </w:t>
      </w:r>
      <w:r>
        <w:t xml:space="preserve">often participate in community outreach programs. For example, STEM educators might collaborate with local schools to promote science literacy among young students. Similarly, social scientists may work with NGOs to design interventions for marginalized populations within the city’s diverse communities.</w:t>
      </w:r>
    </w:p>
    <w:bookmarkEnd w:id="23"/>
    <w:bookmarkStart w:id="24" w:name="Xbe0cf07388fce18f3821e5354f17ef88c4fcf08"/>
    <w:p>
      <w:pPr>
        <w:pStyle w:val="Heading2"/>
      </w:pPr>
      <w:r>
        <w:t xml:space="preserve">Conclusion: The Future of Academic Research in Turkey Istanbul</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bCs/>
          <w:b/>
        </w:rPr>
        <w:t xml:space="preserve">Turkey Istanbul</w:t>
      </w:r>
      <w:r>
        <w:t xml:space="preserve"> </w:t>
      </w:r>
      <w:r>
        <w:t xml:space="preserve">operates at the intersection of tradition and modernity, local needs and global trends. Their work is vital to advancing knowledge, solving complex problems, and fostering a culture of innovation. While challenges such as political constraints and resource limitations persist, the unique opportunities afforded by</w:t>
      </w:r>
      <w:r>
        <w:t xml:space="preserve"> </w:t>
      </w:r>
      <w:r>
        <w:rPr>
          <w:bCs/>
          <w:b/>
        </w:rPr>
        <w:t xml:space="preserve">Turkey Istanbul</w:t>
      </w:r>
      <w:r>
        <w:t xml:space="preserve">’s academic environment ensure that researchers continue to make significant contributions.</w:t>
      </w:r>
    </w:p>
    <w:p>
      <w:pPr>
        <w:pStyle w:val="BodyText"/>
      </w:pPr>
      <w:r>
        <w:t xml:space="preserve">As</w:t>
      </w:r>
      <w:r>
        <w:t xml:space="preserve"> </w:t>
      </w:r>
      <w:r>
        <w:rPr>
          <w:bCs/>
          <w:b/>
        </w:rPr>
        <w:t xml:space="preserve">Turkey Istanbul</w:t>
      </w:r>
      <w:r>
        <w:t xml:space="preserve"> </w:t>
      </w:r>
      <w:r>
        <w:t xml:space="preserve">evolves, so too must the role of the</w:t>
      </w:r>
      <w:r>
        <w:t xml:space="preserve"> </w:t>
      </w:r>
      <w:r>
        <w:rPr>
          <w:bCs/>
          <w:b/>
        </w:rPr>
        <w:t xml:space="preserve">Academic Researcher</w:t>
      </w:r>
      <w:r>
        <w:t xml:space="preserve">. By embracing interdisciplinary approaches, advocating for academic freedom, and engaging with both local and international communities, researchers will remain central to shaping the city’s future. This abstract underscores their indispensable role in an</w:t>
      </w:r>
      <w:r>
        <w:t xml:space="preserve"> </w:t>
      </w:r>
      <w:r>
        <w:rPr>
          <w:bCs/>
          <w:b/>
        </w:rPr>
        <w:t xml:space="preserve">Abstract Academic</w:t>
      </w:r>
      <w:r>
        <w:t xml:space="preserve"> </w:t>
      </w:r>
      <w:r>
        <w:t xml:space="preserve">landscape that is as dynamic as the city itself.</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Turkey Istanbul</dc:title>
  <dc:creator/>
  <dc:language>en</dc:language>
  <cp:keywords/>
  <dcterms:created xsi:type="dcterms:W3CDTF">2026-07-21T02:29:24Z</dcterms:created>
  <dcterms:modified xsi:type="dcterms:W3CDTF">2026-07-21T02:29:24Z</dcterms:modified>
</cp:coreProperties>
</file>

<file path=docProps/custom.xml><?xml version="1.0" encoding="utf-8"?>
<Properties xmlns="http://schemas.openxmlformats.org/officeDocument/2006/custom-properties" xmlns:vt="http://schemas.openxmlformats.org/officeDocument/2006/docPropsVTypes"/>
</file>