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Knowledge</w:t>
      </w:r>
      <w:r>
        <w:t xml:space="preserve"> </w:t>
      </w:r>
      <w:r>
        <w:t xml:space="preserve">Production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p>
      <w:pPr>
        <w:pStyle w:val="FirstParagraph"/>
      </w:pPr>
      <w:r>
        <w:t xml:space="preserve">```html</w:t>
      </w:r>
    </w:p>
    <w:bookmarkStart w:id="26" w:name="Xa297b3e2489cb22f2deed30b311a8cd53db416a"/>
    <w:p>
      <w:pPr>
        <w:pStyle w:val="Heading1"/>
      </w:pPr>
      <w:r>
        <w:t xml:space="preserve">Abstract Academic Document: The Role of Academic Researchers in Advancing Knowledge Production in Abu Dhabi, United Arab Emirates</w:t>
      </w:r>
    </w:p>
    <w:p>
      <w:pPr>
        <w:pStyle w:val="FirstParagraph"/>
      </w:pPr>
      <w:r>
        <w:t xml:space="preserve">In the rapidly evolving landscape of global academia and research, the role of</w:t>
      </w:r>
      <w:r>
        <w:t xml:space="preserve"> </w:t>
      </w:r>
      <w:r>
        <w:rPr>
          <w:bCs/>
          <w:b/>
        </w:rPr>
        <w:t xml:space="preserve">Academic Researcher</w:t>
      </w:r>
      <w:r>
        <w:t xml:space="preserve">s has become increasingly pivotal, particularly within regions like the</w:t>
      </w:r>
      <w:r>
        <w:t xml:space="preserve"> </w:t>
      </w:r>
      <w:r>
        <w:rPr>
          <w:bCs/>
          <w:b/>
        </w:rPr>
        <w:t xml:space="preserve">United Arab Emirates Abu Dhabi</w:t>
      </w:r>
      <w:r>
        <w:t xml:space="preserve">, which is emerging as a hub for innovation and higher education. This abstract academic document explores the multifaceted contributions of academic researchers in Abu Dhabi, examining how their work aligns with national priorities, addresses regional challenges, and fosters global collaboration. The discussion underscores the significance of</w:t>
      </w:r>
      <w:r>
        <w:t xml:space="preserve"> </w:t>
      </w:r>
      <w:r>
        <w:rPr>
          <w:bCs/>
          <w:b/>
        </w:rPr>
        <w:t xml:space="preserve">Academic Researcher</w:t>
      </w:r>
      <w:r>
        <w:t xml:space="preserve">s in shaping policy, driving technological advancements, and contributing to the socio-economic development of the</w:t>
      </w:r>
      <w:r>
        <w:t xml:space="preserve"> </w:t>
      </w:r>
      <w:r>
        <w:rPr>
          <w:bCs/>
          <w:b/>
        </w:rPr>
        <w:t xml:space="preserve">United Arab Emirates Abu Dhabi</w:t>
      </w:r>
      <w:r>
        <w:t xml:space="preserve">.</w:t>
      </w:r>
    </w:p>
    <w:bookmarkStart w:id="20" w:name="Xf06b4eabfa8043ed4ba2c0b91205024e4825c70"/>
    <w:p>
      <w:pPr>
        <w:pStyle w:val="Heading2"/>
      </w:pPr>
      <w:r>
        <w:t xml:space="preserve">Contextualizing Academic Research in Abu Dhabi</w:t>
      </w:r>
    </w:p>
    <w:p>
      <w:pPr>
        <w:pStyle w:val="FirstParagraph"/>
      </w:pPr>
      <w:r>
        <w:t xml:space="preserve">The</w:t>
      </w:r>
      <w:r>
        <w:t xml:space="preserve"> </w:t>
      </w:r>
      <w:r>
        <w:rPr>
          <w:bCs/>
          <w:b/>
        </w:rPr>
        <w:t xml:space="preserve">United Arab Emirates Abu Dhabi</w:t>
      </w:r>
      <w:r>
        <w:t xml:space="preserve"> </w:t>
      </w:r>
      <w:r>
        <w:t xml:space="preserve">has strategically positioned itself as a center for knowledge-based economies, emphasizing investments in education, research, and innovation. Institutions such as Khalifa University of Science and Technology, New York University Abu Dhabi (NYUAD), and the Masdar Institute have been instrumental in establishing a robust academic infrastructure. These entities not only provide platforms for</w:t>
      </w:r>
      <w:r>
        <w:t xml:space="preserve"> </w:t>
      </w:r>
      <w:r>
        <w:rPr>
          <w:bCs/>
          <w:b/>
        </w:rPr>
        <w:t xml:space="preserve">Academic Researcher</w:t>
      </w:r>
      <w:r>
        <w:t xml:space="preserve">s to conduct cutting-edge studies but also align their research agendas with the UAE’s vision of becoming a global leader in science, technology, and sustainable development.</w:t>
      </w:r>
    </w:p>
    <w:p>
      <w:pPr>
        <w:pStyle w:val="BodyText"/>
      </w:pPr>
      <w:r>
        <w:t xml:space="preserve">Academic researchers in Abu Dhabi are engaged in diverse fields ranging from renewable energy and artificial intelligence to public health and cultural preservation. For instance, research on solar energy technologies at Khalifa University directly supports the UAE’s commitment to reducing carbon emissions. Similarly, interdisciplinary studies at NYUAD address complex issues such as urbanization and climate change, reflecting the dynamic nature of</w:t>
      </w:r>
      <w:r>
        <w:t xml:space="preserve"> </w:t>
      </w:r>
      <w:r>
        <w:rPr>
          <w:bCs/>
          <w:b/>
        </w:rPr>
        <w:t xml:space="preserve">Academic Researcher</w:t>
      </w:r>
      <w:r>
        <w:t xml:space="preserve">s’ work in this region.</w:t>
      </w:r>
    </w:p>
    <w:bookmarkEnd w:id="20"/>
    <w:bookmarkStart w:id="21" w:name="X41cc1344e38ff079158468abf28778701b50ff0"/>
    <w:p>
      <w:pPr>
        <w:pStyle w:val="Heading2"/>
      </w:pPr>
      <w:r>
        <w:t xml:space="preserve">The Role of Academic Researchers in Policy and Development</w:t>
      </w:r>
    </w:p>
    <w:p>
      <w:pPr>
        <w:pStyle w:val="FirstParagraph"/>
      </w:pPr>
      <w:r>
        <w:rPr>
          <w:bCs/>
          <w:b/>
        </w:rPr>
        <w:t xml:space="preserve">Academic Researcher</w:t>
      </w:r>
      <w:r>
        <w:t xml:space="preserve">s play a critical role in informing policy decisions within the</w:t>
      </w:r>
      <w:r>
        <w:t xml:space="preserve"> </w:t>
      </w:r>
      <w:r>
        <w:rPr>
          <w:bCs/>
          <w:b/>
        </w:rPr>
        <w:t xml:space="preserve">United Arab Emirates Abu Dhabi</w:t>
      </w:r>
      <w:r>
        <w:t xml:space="preserve">. Their research findings often serve as evidence-based recommendations for government bodies, industry leaders, and non-profit organizations. For example, studies on water scarcity and resource management have influenced national policies aimed at ensuring long-term sustainability. Additionally, researchers collaborate with local governments to design curricula that align with the UAE’s economic goals, such as the National Innovation Strategy and Vision 2030.</w:t>
      </w:r>
    </w:p>
    <w:p>
      <w:pPr>
        <w:pStyle w:val="BodyText"/>
      </w:pPr>
      <w:r>
        <w:t xml:space="preserve">Moreover,</w:t>
      </w:r>
      <w:r>
        <w:t xml:space="preserve"> </w:t>
      </w:r>
      <w:r>
        <w:rPr>
          <w:bCs/>
          <w:b/>
        </w:rPr>
        <w:t xml:space="preserve">Academic Researcher</w:t>
      </w:r>
      <w:r>
        <w:t xml:space="preserve">s contribute to capacity building by mentoring students and professionals. Through workshops, seminars, and collaborative projects, they equip emerging scholars with skills necessary to address regional challenges. This knowledge transfer not only enhances the academic ecosystem in Abu Dhabi but also strengthens its global competitiveness.</w:t>
      </w:r>
    </w:p>
    <w:bookmarkEnd w:id="21"/>
    <w:bookmarkStart w:id="22" w:name="X91ed3b43877c9f8b5dd3f1cb2271e3f07781ff7"/>
    <w:p>
      <w:pPr>
        <w:pStyle w:val="Heading2"/>
      </w:pPr>
      <w:r>
        <w:t xml:space="preserve">Challenges Faced by Academic Researchers in Abu Dhabi</w:t>
      </w:r>
    </w:p>
    <w:p>
      <w:pPr>
        <w:pStyle w:val="FirstParagraph"/>
      </w:pPr>
      <w:r>
        <w:t xml:space="preserve">Despite the opportunities available in</w:t>
      </w:r>
      <w:r>
        <w:t xml:space="preserve"> </w:t>
      </w:r>
      <w:r>
        <w:rPr>
          <w:bCs/>
          <w:b/>
        </w:rPr>
        <w:t xml:space="preserve">United Arab Emirates Abu Dhabi</w:t>
      </w:r>
      <w:r>
        <w:t xml:space="preserve">, academic researchers encounter several challenges that hinder their work. One significant issue is the need for increased funding to support large-scale, interdisciplinary research projects. While institutions like Masdar Institute have received substantial investments, many researchers still face limitations in accessing resources for experimental studies or fieldwork.</w:t>
      </w:r>
    </w:p>
    <w:p>
      <w:pPr>
        <w:pStyle w:val="BodyText"/>
      </w:pPr>
      <w:r>
        <w:t xml:space="preserve">Another challenge lies in fostering international collaboration. While Abu Dhabi’s academic institutions have established partnerships with global universities, navigating bureaucratic hurdles and cultural differences can impede seamless cooperation. Additionally, the fast-paced nature of research requires continuous adaptation to new technologies and methodologies, which demands ongoing professional development for</w:t>
      </w:r>
      <w:r>
        <w:t xml:space="preserve"> </w:t>
      </w:r>
      <w:r>
        <w:rPr>
          <w:bCs/>
          <w:b/>
        </w:rPr>
        <w:t xml:space="preserve">Academic Researcher</w:t>
      </w:r>
      <w:r>
        <w:t xml:space="preserve">s.</w:t>
      </w:r>
    </w:p>
    <w:p>
      <w:pPr>
        <w:pStyle w:val="BodyText"/>
      </w:pPr>
      <w:r>
        <w:t xml:space="preserve">The rapid urbanization of Abu Dhabi also presents unique challenges. Researchers studying environmental science or social dynamics must account for the complexities of a rapidly changing population and infrastructure. This necessitates interdisciplinary approaches that integrate data from multiple fields, such as economics, engineering, and public policy.</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w:t>
      </w:r>
      <w:r>
        <w:t xml:space="preserve"> </w:t>
      </w:r>
      <w:r>
        <w:rPr>
          <w:bCs/>
          <w:b/>
        </w:rPr>
        <w:t xml:space="preserve">United Arab Emirates Abu Dhabi</w:t>
      </w:r>
      <w:r>
        <w:t xml:space="preserve"> </w:t>
      </w:r>
      <w:r>
        <w:t xml:space="preserve">offers a wealth of opportunities for academic researchers. The UAE government’s focus on innovation has led to the establishment of research parks such as Masdar City and Abu Dhabi’s Research &amp; Development Park (ADRDP), which provide state-of-the-art facilities and incentives for scientific exploration. These spaces encourage collaboration between academia, industry, and government stakeholders.</w:t>
      </w:r>
    </w:p>
    <w:p>
      <w:pPr>
        <w:pStyle w:val="BodyText"/>
      </w:pPr>
      <w:r>
        <w:t xml:space="preserve">Furthermore, international conferences hosted in Abu Dhabi—such as the Global Innovation Summit or the World Government Summit—create platforms for</w:t>
      </w:r>
      <w:r>
        <w:t xml:space="preserve"> </w:t>
      </w:r>
      <w:r>
        <w:rPr>
          <w:bCs/>
          <w:b/>
        </w:rPr>
        <w:t xml:space="preserve">Academic Researcher</w:t>
      </w:r>
      <w:r>
        <w:t xml:space="preserve">s to showcase their work and engage with global experts. Such events not only elevate the visibility of research from Abu Dhabi but also attract foreign investment and talent to the region.</w:t>
      </w:r>
    </w:p>
    <w:p>
      <w:pPr>
        <w:pStyle w:val="BodyText"/>
      </w:pPr>
      <w:r>
        <w:t xml:space="preserve">The rise of digital technologies has also opened new avenues for research. Academic researchers in Abu Dhabi are leveraging tools like big data analytics, machine learning, and virtual reality to enhance their studies. For instance, AI-driven models developed at NYUAD are being used to optimize traffic flow in Abu Dhabi’s expanding urban areas.</w:t>
      </w:r>
    </w:p>
    <w:bookmarkEnd w:id="23"/>
    <w:bookmarkStart w:id="24" w:name="X176327f6ddea5f1c5bf770948f9818a268d3846"/>
    <w:p>
      <w:pPr>
        <w:pStyle w:val="Heading2"/>
      </w:pPr>
      <w:r>
        <w:t xml:space="preserve">The Future of Academic Research in the UAE: A Vision for 2030</w:t>
      </w:r>
    </w:p>
    <w:p>
      <w:pPr>
        <w:pStyle w:val="FirstParagraph"/>
      </w:pPr>
      <w:r>
        <w:t xml:space="preserve">As the</w:t>
      </w:r>
      <w:r>
        <w:t xml:space="preserve"> </w:t>
      </w:r>
      <w:r>
        <w:rPr>
          <w:bCs/>
          <w:b/>
        </w:rPr>
        <w:t xml:space="preserve">United Arab Emirates Abu Dhabi</w:t>
      </w:r>
      <w:r>
        <w:t xml:space="preserve"> </w:t>
      </w:r>
      <w:r>
        <w:t xml:space="preserve">moves toward its Vision 2030 goals, the role of</w:t>
      </w:r>
      <w:r>
        <w:t xml:space="preserve"> </w:t>
      </w:r>
      <w:r>
        <w:rPr>
          <w:bCs/>
          <w:b/>
        </w:rPr>
        <w:t xml:space="preserve">Academic Researcher</w:t>
      </w:r>
      <w:r>
        <w:t xml:space="preserve">s will become even more critical. The government’s emphasis on knowledge-based industries necessitates a continuous pipeline of innovative research that addresses both local and global challenges. This includes advancing healthcare solutions, promoting sustainable development, and ensuring food security in an arid environment.</w:t>
      </w:r>
    </w:p>
    <w:p>
      <w:pPr>
        <w:pStyle w:val="BodyText"/>
      </w:pPr>
      <w:r>
        <w:t xml:space="preserve">To achieve these objectives, the academic community must prioritize interdisciplinary collaboration and invest in emerging fields such as quantum computing, biotechnology, and smart cities. Additionally, fostering a culture of open-access publishing and data sharing will enhance the impact of research conducted by</w:t>
      </w:r>
      <w:r>
        <w:t xml:space="preserve"> </w:t>
      </w:r>
      <w:r>
        <w:rPr>
          <w:bCs/>
          <w:b/>
        </w:rPr>
        <w:t xml:space="preserve">Academic Researcher</w:t>
      </w:r>
      <w:r>
        <w:t xml:space="preserve">s in Abu Dhabi.</w:t>
      </w:r>
    </w:p>
    <w:bookmarkEnd w:id="24"/>
    <w:bookmarkStart w:id="25" w:name="conclusion"/>
    <w:p>
      <w:pPr>
        <w:pStyle w:val="Heading2"/>
      </w:pPr>
      <w:r>
        <w:t xml:space="preserve">Conclusion</w:t>
      </w:r>
    </w:p>
    <w:p>
      <w:pPr>
        <w:pStyle w:val="FirstParagraph"/>
      </w:pPr>
      <w:r>
        <w:t xml:space="preserve">The contributions of</w:t>
      </w:r>
      <w:r>
        <w:t xml:space="preserve"> </w:t>
      </w:r>
      <w:r>
        <w:rPr>
          <w:bCs/>
          <w:b/>
        </w:rPr>
        <w:t xml:space="preserve">Academic Researcher</w:t>
      </w:r>
      <w:r>
        <w:t xml:space="preserve">s in the</w:t>
      </w:r>
      <w:r>
        <w:t xml:space="preserve"> </w:t>
      </w:r>
      <w:r>
        <w:rPr>
          <w:bCs/>
          <w:b/>
        </w:rPr>
        <w:t xml:space="preserve">United Arab Emirates Abu Dhabi</w:t>
      </w:r>
      <w:r>
        <w:t xml:space="preserve"> </w:t>
      </w:r>
      <w:r>
        <w:t xml:space="preserve">are integral to the region’s transformation into a global center for innovation and knowledge production. By addressing challenges through strategic partnerships, securing funding, and embracing technological advancements, researchers can drive meaningful progress that aligns with national priorities. As Abu Dhabi continues to evolve, the work of academic researchers will remain central to its aspirations of becoming a model for sustainable development and intellectual excellence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Advancing Knowledge Production in Abu Dhabi, United Arab Emirates</dc:title>
  <dc:creator/>
  <cp:keywords/>
  <dcterms:created xsi:type="dcterms:W3CDTF">2026-07-23T20:57:32Z</dcterms:created>
  <dcterms:modified xsi:type="dcterms:W3CDTF">2026-07-23T20:57:32Z</dcterms:modified>
</cp:coreProperties>
</file>

<file path=docProps/custom.xml><?xml version="1.0" encoding="utf-8"?>
<Properties xmlns="http://schemas.openxmlformats.org/officeDocument/2006/custom-properties" xmlns:vt="http://schemas.openxmlformats.org/officeDocument/2006/docPropsVTypes"/>
</file>