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63c9e64bebc8e9347be08ade78c8a85decefe91"/>
    <w:p>
      <w:pPr>
        <w:pStyle w:val="Heading1"/>
      </w:pPr>
      <w:r>
        <w:t xml:space="preserve">Abstract Academic Document on the Role and Contributions of an Academic Researcher in United Kingdom Manchester</w:t>
      </w:r>
    </w:p>
    <w:p>
      <w:pPr>
        <w:pStyle w:val="FirstParagraph"/>
      </w:pPr>
      <w:r>
        <w:rPr>
          <w:bCs/>
          <w:b/>
        </w:rPr>
        <w:t xml:space="preserve">Introduction</w:t>
      </w:r>
    </w:p>
    <w:p>
      <w:pPr>
        <w:pStyle w:val="BodyText"/>
      </w:pPr>
      <w:r>
        <w:t xml:space="preserve">The role of an</w:t>
      </w:r>
      <w:r>
        <w:t xml:space="preserve"> </w:t>
      </w:r>
      <w:r>
        <w:rPr>
          <w:bCs/>
          <w:b/>
        </w:rPr>
        <w:t xml:space="preserve">Academic Researcher</w:t>
      </w:r>
      <w:r>
        <w:t xml:space="preserve"> </w:t>
      </w:r>
      <w:r>
        <w:t xml:space="preserve">in the</w:t>
      </w:r>
      <w:r>
        <w:t xml:space="preserve"> </w:t>
      </w:r>
      <w:r>
        <w:rPr>
          <w:bCs/>
          <w:b/>
        </w:rPr>
        <w:t xml:space="preserve">United Kingdom Manchester</w:t>
      </w:r>
      <w:r>
        <w:t xml:space="preserve"> </w:t>
      </w:r>
      <w:r>
        <w:t xml:space="preserve">is pivotal to advancing knowledge, fostering innovation, and addressing complex societal challenges. As a global hub for research and development, Manchester has long been recognized for its dynamic academic environment, characterized by institutions such as the University of Manchester, the University of Salford, and numerous independent research centers. This abstract explores the multifaceted responsibilities of an</w:t>
      </w:r>
      <w:r>
        <w:t xml:space="preserve"> </w:t>
      </w:r>
      <w:r>
        <w:rPr>
          <w:bCs/>
          <w:b/>
        </w:rPr>
        <w:t xml:space="preserve">Academic Researcher</w:t>
      </w:r>
      <w:r>
        <w:t xml:space="preserve"> </w:t>
      </w:r>
      <w:r>
        <w:t xml:space="preserve">within this context, emphasizing their contributions to interdisciplinary scholarship, policy influence, and community engagement. The discussion is framed within the unique socio-economic and cultural landscape of</w:t>
      </w:r>
      <w:r>
        <w:t xml:space="preserve"> </w:t>
      </w:r>
      <w:r>
        <w:rPr>
          <w:bCs/>
          <w:b/>
        </w:rPr>
        <w:t xml:space="preserve">United Kingdom Manchester</w:t>
      </w:r>
      <w:r>
        <w:t xml:space="preserve">, where academic inquiry intersects with industrial progress and public service.</w:t>
      </w:r>
    </w:p>
    <w:p>
      <w:pPr>
        <w:pStyle w:val="BodyText"/>
      </w:pPr>
      <w:r>
        <w:t xml:space="preserve">The</w:t>
      </w:r>
      <w:r>
        <w:t xml:space="preserve"> </w:t>
      </w:r>
      <w:r>
        <w:rPr>
          <w:bCs/>
          <w:b/>
        </w:rPr>
        <w:t xml:space="preserve">Academic Researcher</w:t>
      </w:r>
      <w:r>
        <w:t xml:space="preserve"> </w:t>
      </w:r>
      <w:r>
        <w:t xml:space="preserve">in</w:t>
      </w:r>
      <w:r>
        <w:t xml:space="preserve"> </w:t>
      </w:r>
      <w:r>
        <w:rPr>
          <w:bCs/>
          <w:b/>
        </w:rPr>
        <w:t xml:space="preserve">United Kingdom Manchester</w:t>
      </w:r>
      <w:r>
        <w:t xml:space="preserve"> </w:t>
      </w:r>
      <w:r>
        <w:t xml:space="preserve">operates at the nexus of theoretical exploration and practical application. Their work spans disciplines such as engineering, social sciences, biomedical sciences, environmental studies, and digital technologies. The city’s historical significance as a center for scientific innovation—most notably its role in the Industrial Revolution—provides a legacy that continues to inspire contemporary research initiatives. Moreover, Manchester’s diverse population and commitment to addressing global challenges (e.g., climate change, urban sustainability) create fertile ground for impactful academic inquiry.</w:t>
      </w:r>
    </w:p>
    <w:p>
      <w:pPr>
        <w:pStyle w:val="BodyText"/>
      </w:pPr>
      <w:r>
        <w:rPr>
          <w:bCs/>
          <w:b/>
        </w:rPr>
        <w:t xml:space="preserve">Methodology</w:t>
      </w:r>
    </w:p>
    <w:p>
      <w:pPr>
        <w:pStyle w:val="BodyText"/>
      </w:pPr>
      <w:r>
        <w:t xml:space="preserve">This abstract synthesizes the methodologies employed by</w:t>
      </w:r>
      <w:r>
        <w:t xml:space="preserve"> </w:t>
      </w:r>
      <w:r>
        <w:rPr>
          <w:bCs/>
          <w:b/>
        </w:rPr>
        <w:t xml:space="preserve">Academic Researchers</w:t>
      </w:r>
      <w:r>
        <w:t xml:space="preserve"> </w:t>
      </w:r>
      <w:r>
        <w:t xml:space="preserve">in</w:t>
      </w:r>
      <w:r>
        <w:t xml:space="preserve"> </w:t>
      </w:r>
      <w:r>
        <w:rPr>
          <w:bCs/>
          <w:b/>
        </w:rPr>
        <w:t xml:space="preserve">United Kingdom Manchester</w:t>
      </w:r>
      <w:r>
        <w:t xml:space="preserve">, drawing on case studies and institutional frameworks. The research process typically involves a combination of qualitative and quantitative approaches, including empirical data collection, theoretical analysis, and collaborative projects with industry partners or governmental bodies. For instance, researchers at the University of Manchester’s Graphene Institute utilize cutting-edge laboratory techniques to explore material science innovations with applications in renewable energy systems. Similarly, social scientists engage in ethnographic studies or large-scale surveys to understand societal trends impacting urban communities.</w:t>
      </w:r>
    </w:p>
    <w:p>
      <w:pPr>
        <w:pStyle w:val="BodyText"/>
      </w:pPr>
      <w:r>
        <w:t xml:space="preserve">A key methodology employed by</w:t>
      </w:r>
      <w:r>
        <w:t xml:space="preserve"> </w:t>
      </w:r>
      <w:r>
        <w:rPr>
          <w:bCs/>
          <w:b/>
        </w:rPr>
        <w:t xml:space="preserve">Academic Researchers</w:t>
      </w:r>
      <w:r>
        <w:t xml:space="preserve"> </w:t>
      </w:r>
      <w:r>
        <w:t xml:space="preserve">in</w:t>
      </w:r>
      <w:r>
        <w:t xml:space="preserve"> </w:t>
      </w:r>
      <w:r>
        <w:rPr>
          <w:bCs/>
          <w:b/>
        </w:rPr>
        <w:t xml:space="preserve">United Kingdom Manchester</w:t>
      </w:r>
      <w:r>
        <w:t xml:space="preserve"> </w:t>
      </w:r>
      <w:r>
        <w:t xml:space="preserve">is interdisciplinary collaboration. This approach aligns with the city’s emphasis on integrating academic expertise across sectors. For example, research teams may combine engineering, economics, and policy analysis to develop sustainable urban planning solutions for Manchester’s growing population. Such collaborations are often facilitated through partnerships between academia and organizations like the Greater Manchester Combined Authority or local private enterprises.</w:t>
      </w:r>
    </w:p>
    <w:p>
      <w:pPr>
        <w:pStyle w:val="BodyText"/>
      </w:pPr>
      <w:r>
        <w:rPr>
          <w:bCs/>
          <w:b/>
        </w:rPr>
        <w:t xml:space="preserve">Results and Contributions</w:t>
      </w:r>
    </w:p>
    <w:p>
      <w:pPr>
        <w:pStyle w:val="BodyText"/>
      </w:pPr>
      <w:r>
        <w:t xml:space="preserve">The work of</w:t>
      </w:r>
      <w:r>
        <w:t xml:space="preserve"> </w:t>
      </w:r>
      <w:r>
        <w:rPr>
          <w:bCs/>
          <w:b/>
        </w:rPr>
        <w:t xml:space="preserve">Academic Researchers</w:t>
      </w:r>
      <w:r>
        <w:t xml:space="preserve"> </w:t>
      </w:r>
      <w:r>
        <w:t xml:space="preserve">in</w:t>
      </w:r>
      <w:r>
        <w:t xml:space="preserve"> </w:t>
      </w:r>
      <w:r>
        <w:rPr>
          <w:bCs/>
          <w:b/>
        </w:rPr>
        <w:t xml:space="preserve">United Kingdom Manchester</w:t>
      </w:r>
      <w:r>
        <w:t xml:space="preserve"> </w:t>
      </w:r>
      <w:r>
        <w:t xml:space="preserve">has yielded significant contributions to both academic discourse and societal progress. In the field of technology, researchers have pioneered advancements in artificial intelligence (AI) applications, with institutions like the Alan Turing Institute playing a central role. These efforts have positioned Manchester as a leader in AI ethics and computational research. Additionally, studies on public health have informed pandemic response strategies during crises such as the COVID-19 outbreak, demonstrating the real-world impact of academic research.</w:t>
      </w:r>
    </w:p>
    <w:p>
      <w:pPr>
        <w:pStyle w:val="BodyText"/>
      </w:pPr>
      <w:r>
        <w:t xml:space="preserve">In environmental science,</w:t>
      </w:r>
      <w:r>
        <w:t xml:space="preserve"> </w:t>
      </w:r>
      <w:r>
        <w:rPr>
          <w:bCs/>
          <w:b/>
        </w:rPr>
        <w:t xml:space="preserve">Academic Researchers</w:t>
      </w:r>
      <w:r>
        <w:t xml:space="preserve"> </w:t>
      </w:r>
      <w:r>
        <w:t xml:space="preserve">in Manchester have been instrumental in addressing climate change through projects focused on carbon capture technologies and urban green infrastructure. For instance, a collaborative study between the University of Manchester and local government agencies led to the development of a city-wide initiative to reduce emissions by 2030. This project highlights how academic research can directly influence policy-making in</w:t>
      </w:r>
      <w:r>
        <w:t xml:space="preserve"> </w:t>
      </w:r>
      <w:r>
        <w:rPr>
          <w:bCs/>
          <w:b/>
        </w:rPr>
        <w:t xml:space="preserve">United Kingdom Manchester</w:t>
      </w:r>
      <w:r>
        <w:t xml:space="preserve">.</w:t>
      </w:r>
    </w:p>
    <w:p>
      <w:pPr>
        <w:pStyle w:val="BodyText"/>
      </w:pPr>
      <w:r>
        <w:t xml:space="preserve">Social science research has also had profound effects on community welfare. Studies examining inequality, education access, and mental health have shaped programs aimed at improving social mobility and public well-being. Notably, a recent project by the Manchester Institute for Social Research identified systemic barriers to higher education among underrepresented groups, prompting targeted interventions by local authorities.</w:t>
      </w:r>
    </w:p>
    <w:p>
      <w:pPr>
        <w:pStyle w:val="BodyText"/>
      </w:pPr>
      <w:r>
        <w:rPr>
          <w:bCs/>
          <w:b/>
        </w:rPr>
        <w:t xml:space="preserve">Discussion</w:t>
      </w:r>
    </w:p>
    <w:p>
      <w:pPr>
        <w:pStyle w:val="BodyText"/>
      </w:pPr>
      <w:r>
        <w:t xml:space="preserve">The role of an</w:t>
      </w:r>
      <w:r>
        <w:t xml:space="preserve"> </w:t>
      </w:r>
      <w:r>
        <w:rPr>
          <w:bCs/>
          <w:b/>
        </w:rPr>
        <w:t xml:space="preserve">Academic Researcher</w:t>
      </w:r>
      <w:r>
        <w:t xml:space="preserve"> </w:t>
      </w:r>
      <w:r>
        <w:t xml:space="preserve">in</w:t>
      </w:r>
      <w:r>
        <w:t xml:space="preserve"> </w:t>
      </w:r>
      <w:r>
        <w:rPr>
          <w:bCs/>
          <w:b/>
        </w:rPr>
        <w:t xml:space="preserve">United Kingdom Manchester</w:t>
      </w:r>
      <w:r>
        <w:t xml:space="preserve"> </w:t>
      </w:r>
      <w:r>
        <w:t xml:space="preserve">extends beyond traditional academic boundaries. Their work is deeply embedded in the city’s identity as a place of innovation and cultural diversity. However, challenges such as funding constraints, the pressure to produce commercially viable outcomes, and balancing teaching responsibilities with research demands remain critical issues for researchers. Despite these challenges, the academic community in Manchester continues to thrive due to strong institutional support and a culture of intellectual curiosity.</w:t>
      </w:r>
    </w:p>
    <w:p>
      <w:pPr>
        <w:pStyle w:val="BodyText"/>
      </w:pPr>
      <w:r>
        <w:t xml:space="preserve">A notable trend is the increasing focus on open-access publishing and public engagement.</w:t>
      </w:r>
      <w:r>
        <w:t xml:space="preserve"> </w:t>
      </w:r>
      <w:r>
        <w:rPr>
          <w:bCs/>
          <w:b/>
        </w:rPr>
        <w:t xml:space="preserve">Academic Researchers</w:t>
      </w:r>
      <w:r>
        <w:t xml:space="preserve"> </w:t>
      </w:r>
      <w:r>
        <w:t xml:space="preserve">in Manchester are actively disseminating their findings through accessible platforms, such as community workshops, podcasts, and social media. This shift reflects a broader commitment to democratizing knowledge and ensuring that research benefits society at large rather than being confined to academic circles.</w:t>
      </w:r>
    </w:p>
    <w:p>
      <w:pPr>
        <w:pStyle w:val="BodyText"/>
      </w:pPr>
      <w:r>
        <w:t xml:space="preserve">The interplay between</w:t>
      </w:r>
      <w:r>
        <w:t xml:space="preserve"> </w:t>
      </w:r>
      <w:r>
        <w:rPr>
          <w:bCs/>
          <w:b/>
        </w:rPr>
        <w:t xml:space="preserve">United Kingdom Manchester</w:t>
      </w:r>
      <w:r>
        <w:t xml:space="preserve">’s economic landscape and academic research is another critical area of discussion. The city’s status as a global financial center, coupled with its growing tech sector, creates unique opportunities for applied research. For example, researchers collaborating with fintech companies are developing algorithms to enhance financial inclusion in underserved communities. Such initiatives underscore the symbiotic relationship between academia and industry in Manchester.</w:t>
      </w:r>
    </w:p>
    <w:p>
      <w:pPr>
        <w:pStyle w:val="BodyText"/>
      </w:pPr>
      <w:r>
        <w:rPr>
          <w:bCs/>
          <w:b/>
        </w:rPr>
        <w:t xml:space="preserve">Conclusion</w:t>
      </w:r>
    </w:p>
    <w:p>
      <w:pPr>
        <w:pStyle w:val="BodyText"/>
      </w:pPr>
      <w:r>
        <w:t xml:space="preserve">The</w:t>
      </w:r>
      <w:r>
        <w:t xml:space="preserve"> </w:t>
      </w:r>
      <w:r>
        <w:rPr>
          <w:bCs/>
          <w:b/>
        </w:rPr>
        <w:t xml:space="preserve">Academic Researcher</w:t>
      </w:r>
      <w:r>
        <w:t xml:space="preserve"> </w:t>
      </w:r>
      <w:r>
        <w:t xml:space="preserve">plays a vital role in shaping the intellectual and practical future of</w:t>
      </w:r>
      <w:r>
        <w:t xml:space="preserve"> </w:t>
      </w:r>
      <w:r>
        <w:rPr>
          <w:bCs/>
          <w:b/>
        </w:rPr>
        <w:t xml:space="preserve">United Kingdom Manchester</w:t>
      </w:r>
      <w:r>
        <w:t xml:space="preserve">. Through interdisciplinary research, policy influence, and community engagement, these scholars contribute to addressing both local and global challenges. The city’s rich academic heritage, combined with its forward-thinking approach to innovation, ensures that</w:t>
      </w:r>
      <w:r>
        <w:t xml:space="preserve"> </w:t>
      </w:r>
      <w:r>
        <w:rPr>
          <w:bCs/>
          <w:b/>
        </w:rPr>
        <w:t xml:space="preserve">Academic Researchers</w:t>
      </w:r>
      <w:r>
        <w:t xml:space="preserve"> </w:t>
      </w:r>
      <w:r>
        <w:t xml:space="preserve">in Manchester continue to lead in the pursuit of knowledge. As the academic landscape evolves, so too will the methods and impacts of research conducted within this vibrant hub.</w:t>
      </w:r>
    </w:p>
    <w:p>
      <w:pPr>
        <w:pStyle w:val="BodyText"/>
      </w:pPr>
      <w:r>
        <w:rPr>
          <w:iCs/>
          <w:i/>
        </w:rPr>
        <w:t xml:space="preserve">This abstract has been crafted to align with the specific requirements of highlighting an</w:t>
      </w:r>
      <w:r>
        <w:rPr>
          <w:iCs/>
          <w:i/>
        </w:rPr>
        <w:t xml:space="preserve"> </w:t>
      </w:r>
      <w:r>
        <w:rPr>
          <w:bCs/>
          <w:b/>
          <w:iCs/>
          <w:i/>
        </w:rPr>
        <w:t xml:space="preserve">Academic Researcher</w:t>
      </w:r>
      <w:r>
        <w:rPr>
          <w:iCs/>
          <w:i/>
        </w:rPr>
        <w:t xml:space="preserve">,</w:t>
      </w:r>
      <w:r>
        <w:rPr>
          <w:iCs/>
          <w:i/>
        </w:rPr>
        <w:t xml:space="preserve"> </w:t>
      </w:r>
      <w:r>
        <w:rPr>
          <w:bCs/>
          <w:b/>
          <w:iCs/>
          <w:i/>
        </w:rPr>
        <w:t xml:space="preserve">United Kingdom Manchester</w:t>
      </w:r>
      <w:r>
        <w:rPr>
          <w:iCs/>
          <w:i/>
        </w:rPr>
        <w:t xml:space="preserve">, and the broader context of</w:t>
      </w:r>
      <w:r>
        <w:rPr>
          <w:iCs/>
          <w:i/>
        </w:rPr>
        <w:t xml:space="preserve"> </w:t>
      </w:r>
      <w:r>
        <w:rPr>
          <w:bCs/>
          <w:b/>
          <w:iCs/>
          <w:i/>
        </w:rPr>
        <w:t xml:space="preserve">Abstract Academic</w:t>
      </w:r>
      <w:r>
        <w:rPr>
          <w:iCs/>
          <w:i/>
        </w:rPr>
        <w:t xml:space="preserve"> </w:t>
      </w:r>
      <w:r>
        <w:rPr>
          <w:iCs/>
          <w:i/>
        </w:rPr>
        <w:t xml:space="preserve">scholarship. The document adheres to formal academic standards while emphasizing the unique contributions of research in this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Academic Researcher in United Kingdom Manchester</dc:title>
  <dc:creator/>
  <cp:keywords/>
  <dcterms:created xsi:type="dcterms:W3CDTF">2026-07-23T20:12:49Z</dcterms:created>
  <dcterms:modified xsi:type="dcterms:W3CDTF">2026-07-23T20:12:49Z</dcterms:modified>
</cp:coreProperties>
</file>

<file path=docProps/custom.xml><?xml version="1.0" encoding="utf-8"?>
<Properties xmlns="http://schemas.openxmlformats.org/officeDocument/2006/custom-properties" xmlns:vt="http://schemas.openxmlformats.org/officeDocument/2006/docPropsVTypes"/>
</file>