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c7805ac095a57c12a1d3bdd8e614e18aa6879b4"/>
    <w:p>
      <w:pPr>
        <w:pStyle w:val="Heading1"/>
      </w:pPr>
      <w:r>
        <w:t xml:space="preserve">Abstract Academic Document on the Role of an Academic Researcher in United States Los Angeles</w:t>
      </w:r>
    </w:p>
    <w:p>
      <w:pPr>
        <w:pStyle w:val="FirstParagraph"/>
      </w:pPr>
      <w:r>
        <w:rPr>
          <w:bCs/>
          <w:b/>
        </w:rPr>
        <w:t xml:space="preserve">Abstract:</w:t>
      </w:r>
    </w:p>
    <w:p>
      <w:pPr>
        <w:pStyle w:val="BodyText"/>
      </w:pPr>
      <w:r>
        <w:t xml:space="preserve">This academic document explores the multifaceted role of an academic researcher in the context of United States Los Angeles, a city renowned for its cultural diversity, technological innovation, and interdisciplinary research opportunities. The analysis focuses on how the unique socio-economic and geographical characteristics of Los Angeles influence academic inquiry, collaboration across institutions, and policy-oriented research outcomes. Through a critical examination of case studies from universities such as the University of Southern California (USC), University of California Los Angeles (UCLA), and Caltech, this document highlights the challenges and opportunities faced by academic researchers in this dynamic urban environment. It emphasizes the importance of interdisciplinary approaches in addressing complex issues ranging from climate change to social equity, while underscoring the role of local institutions in fostering innovation. The findings underscore that United States Los Angeles serves as a microcosm for global research trends, offering a model for integrating academic rigor with real-world applications.</w:t>
      </w:r>
    </w:p>
    <w:bookmarkStart w:id="20" w:name="introduction"/>
    <w:p>
      <w:pPr>
        <w:pStyle w:val="Heading2"/>
      </w:pPr>
      <w:r>
        <w:t xml:space="preserve">1. Introduction</w:t>
      </w:r>
    </w:p>
    <w:p>
      <w:pPr>
        <w:pStyle w:val="FirstParagraph"/>
      </w:pPr>
      <w:r>
        <w:t xml:space="preserve">The United States Los Angeles is not merely a hub of entertainment and commerce but also a thriving epicenter for academic research. As one of the most populous cities in North America, it presents a unique laboratory for studying urban dynamics, cultural intersections, and technological advancements. Academic researchers in Los Angeles operate within an ecosystem shaped by proximity to Silicon Beach (a tech innovation corridor), major biomedical institutions, and diverse communities that influence both the scope and methodology of academic inquiry. This document investigates how an academic researcher navigates this environment to produce impactful research while balancing institutional demands, funding opportunities, and societal expectations.</w:t>
      </w:r>
    </w:p>
    <w:p>
      <w:pPr>
        <w:pStyle w:val="BodyText"/>
      </w:pPr>
      <w:r>
        <w:t xml:space="preserve">The role of an academic researcher in Los Angeles is particularly significant due to the city's dual identity as a global cultural capital and a site for cutting-edge scientific exploration. From studying the environmental impact of urban sprawl to analyzing the socio-economic disparities in access to education, researchers here often engage with issues that have national and international implications. This document aims to illuminate these contributions while addressing systemic challenges such as funding inequities, institutional hierarchies, and the pressures of publishing in competitive academic journals.</w:t>
      </w:r>
    </w:p>
    <w:bookmarkEnd w:id="20"/>
    <w:bookmarkStart w:id="23" w:name="methodology"/>
    <w:p>
      <w:pPr>
        <w:pStyle w:val="Heading2"/>
      </w:pPr>
      <w:r>
        <w:t xml:space="preserve">2. Methodology</w:t>
      </w:r>
    </w:p>
    <w:bookmarkStart w:id="21" w:name="theoretical-framework"/>
    <w:p>
      <w:pPr>
        <w:pStyle w:val="Heading3"/>
      </w:pPr>
      <w:r>
        <w:t xml:space="preserve">2.1 Theoretical Framework</w:t>
      </w:r>
    </w:p>
    <w:p>
      <w:pPr>
        <w:pStyle w:val="FirstParagraph"/>
      </w:pPr>
      <w:r>
        <w:t xml:space="preserve">The analysis is grounded in the theoretical lens of urban sociology and academic ecology, drawing on the works of scholars such as Manuel Castells (networked society) and Paul Dicken (globalization and regional development). These frameworks help contextualize how Los Angeles’s unique position as a global city influences academic research trajectories. Additionally, the document incorporates case studies from peer-reviewed journals to validate claims about interdisciplinary collaboration, institutional support systems, and the interplay between local policy initiatives and academic outputs.</w:t>
      </w:r>
    </w:p>
    <w:bookmarkEnd w:id="21"/>
    <w:bookmarkStart w:id="22" w:name="research-design"/>
    <w:p>
      <w:pPr>
        <w:pStyle w:val="Heading3"/>
      </w:pPr>
      <w:r>
        <w:t xml:space="preserve">2.2 Research Design</w:t>
      </w:r>
    </w:p>
    <w:p>
      <w:pPr>
        <w:pStyle w:val="FirstParagraph"/>
      </w:pPr>
      <w:r>
        <w:t xml:space="preserve">The study employs a mixed-methods approach, combining qualitative interviews with academic researchers from Los Angeles-based institutions, quantitative data on research funding allocations, and analysis of institutional rankings (e.g., QS World University Rankings). Primary sources include publications from the Journal of Urban Affairs and the Annals of the American Association of Geographers. Secondary sources encompass policy documents from local government agencies such as the Los Angeles County Department of Public Health and academic white papers from think tanks like the Milken Institute.</w:t>
      </w:r>
    </w:p>
    <w:bookmarkEnd w:id="22"/>
    <w:bookmarkEnd w:id="23"/>
    <w:bookmarkStart w:id="27" w:name="key-findings"/>
    <w:p>
      <w:pPr>
        <w:pStyle w:val="Heading2"/>
      </w:pPr>
      <w:r>
        <w:t xml:space="preserve">3. Key Findings</w:t>
      </w:r>
    </w:p>
    <w:bookmarkStart w:id="24" w:name="X2cdd2f2e15d94a465b60a3070b1913e3e8218de"/>
    <w:p>
      <w:pPr>
        <w:pStyle w:val="Heading3"/>
      </w:pPr>
      <w:r>
        <w:t xml:space="preserve">3.1 Interdisciplinary Research in Los Angeles</w:t>
      </w:r>
    </w:p>
    <w:p>
      <w:pPr>
        <w:pStyle w:val="FirstParagraph"/>
      </w:pPr>
      <w:r>
        <w:t xml:space="preserve">The United States Los Angeles has long been a leader in fostering interdisciplinary research, particularly at institutions like USC’s Annenberg School for Communication and Journalism and UCLA’s Institute of the Environment and Sustainability. Researchers here often collaborate across fields such as environmental science, public policy, and cultural studies to address issues like air quality in densely populated neighborhoods or the digital divide in underserved communities. This synergy is driven by institutional policies that encourage cross-departmental projects and partnerships with private-sector entities.</w:t>
      </w:r>
    </w:p>
    <w:bookmarkEnd w:id="24"/>
    <w:bookmarkStart w:id="25" w:name="challenges-for-academic-researchers"/>
    <w:p>
      <w:pPr>
        <w:pStyle w:val="Heading3"/>
      </w:pPr>
      <w:r>
        <w:t xml:space="preserve">3.2 Challenges for Academic Researchers</w:t>
      </w:r>
    </w:p>
    <w:p>
      <w:pPr>
        <w:pStyle w:val="FirstParagraph"/>
      </w:pPr>
      <w:r>
        <w:t xml:space="preserve">Despite its advantages, Los Angeles presents unique challenges for academic researchers. The city’s high cost of living and housing shortages have led to a brain drain, with many researchers opting to relocate to more affordable regions. Additionally, the competitive nature of grant funding in the United States has resulted in disparities between well-established institutions and emerging research hubs within Los Angeles County. For example, while Caltech secures substantial federal grants for aerospace research, smaller community colleges struggle to secure funding for basic science education.</w:t>
      </w:r>
    </w:p>
    <w:bookmarkEnd w:id="25"/>
    <w:bookmarkStart w:id="26" w:name="impact-on-local-and-global-policy"/>
    <w:p>
      <w:pPr>
        <w:pStyle w:val="Heading3"/>
      </w:pPr>
      <w:r>
        <w:t xml:space="preserve">3.3 Impact on Local and Global Policy</w:t>
      </w:r>
    </w:p>
    <w:p>
      <w:pPr>
        <w:pStyle w:val="FirstParagraph"/>
      </w:pPr>
      <w:r>
        <w:t xml:space="preserve">Academic researchers in Los Angeles play a pivotal role in shaping local policy through their work on climate resilience, public health, and urban planning. For instance, studies conducted by UCLA’s Center for Health Equity have directly influenced the Los Angeles County Department of Public Health’s response to the opioid crisis. Globally, research from USC’s Viterbi School of Engineering on autonomous vehicle safety has informed international standards set by organizations such as the International Organization for Standardization (ISO).</w:t>
      </w:r>
    </w:p>
    <w:bookmarkEnd w:id="26"/>
    <w:bookmarkEnd w:id="27"/>
    <w:bookmarkStart w:id="28" w:name="discussion"/>
    <w:p>
      <w:pPr>
        <w:pStyle w:val="Heading2"/>
      </w:pPr>
      <w:r>
        <w:t xml:space="preserve">4. Discussion</w:t>
      </w:r>
    </w:p>
    <w:p>
      <w:pPr>
        <w:pStyle w:val="FirstParagraph"/>
      </w:pPr>
      <w:r>
        <w:t xml:space="preserve">The findings reveal that an academic researcher in United States Los Angeles must navigate a complex interplay of local, national, and global factors to produce research with societal relevance. The city’s diversity fosters innovative methodologies but also necessitates culturally responsive research practices. Furthermore, the document highlights the need for systemic reforms to address funding inequities and support early-career researchers in Los Angeles’s rapidly evolving academic landscape.</w:t>
      </w:r>
    </w:p>
    <w:p>
      <w:pPr>
        <w:pStyle w:val="BodyText"/>
      </w:pPr>
      <w:r>
        <w:t xml:space="preserve">Critics of this analysis may argue that the focus on Los Angeles overlooks regional disparities within California or underrepresents non-English-speaking communities in academic research. However, the document contends that by centering Los Angeles as a case study, it provides a nuanced understanding of how urban environments shape academic inquiry and policy outcomes.</w:t>
      </w:r>
    </w:p>
    <w:bookmarkEnd w:id="28"/>
    <w:bookmarkStart w:id="29" w:name="conclusion"/>
    <w:p>
      <w:pPr>
        <w:pStyle w:val="Heading2"/>
      </w:pPr>
      <w:r>
        <w:t xml:space="preserve">5. Conclusion</w:t>
      </w:r>
    </w:p>
    <w:p>
      <w:pPr>
        <w:pStyle w:val="FirstParagraph"/>
      </w:pPr>
      <w:r>
        <w:t xml:space="preserve">In conclusion, the role of an academic researcher in United States Los Angeles is both challenging and transformative. The city’s unique characteristics offer unparalleled opportunities for interdisciplinary collaboration, policy influence, and innovation. However, researchers must contend with systemic barriers such as funding disparities and socio-economic inequalities that affect both individual careers and institutional capacities. By addressing these challenges through strategic partnerships, equitable resource distribution, and culturally inclusive research practices, Los Angeles can continue to serve as a model for academic excellence in the 21st century.</w:t>
      </w:r>
    </w:p>
    <w:p>
      <w:pPr>
        <w:pStyle w:val="BodyText"/>
      </w:pPr>
      <w:r>
        <w:t xml:space="preserve">This document underscores the critical importance of supporting academic researchers in cities like Los Angeles to ensure that their work addresses not only local needs but also contributes meaningfully to global knowledge production.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Academic Researcher in United States Los Angeles</dc:title>
  <dc:creator/>
  <dc:language>en</dc:language>
  <cp:keywords/>
  <dcterms:created xsi:type="dcterms:W3CDTF">2026-07-24T00:30:36Z</dcterms:created>
  <dcterms:modified xsi:type="dcterms:W3CDTF">2026-07-24T00:30:36Z</dcterms:modified>
</cp:coreProperties>
</file>

<file path=docProps/custom.xml><?xml version="1.0" encoding="utf-8"?>
<Properties xmlns="http://schemas.openxmlformats.org/officeDocument/2006/custom-properties" xmlns:vt="http://schemas.openxmlformats.org/officeDocument/2006/docPropsVTypes"/>
</file>