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4a1a2f395d6dd290be1c2ba628671496c03582f"/>
    <w:p>
      <w:pPr>
        <w:pStyle w:val="Heading1"/>
      </w:pPr>
      <w:r>
        <w:t xml:space="preserve">Abstract Academic Document: The Role of the Academic Researcher in United States Miami</w:t>
      </w:r>
    </w:p>
    <w:p>
      <w:pPr>
        <w:pStyle w:val="FirstParagraph"/>
      </w:pPr>
      <w:r>
        <w:rPr>
          <w:bCs/>
          <w:b/>
        </w:rPr>
        <w:t xml:space="preserve">Abstract:</w:t>
      </w:r>
      <w:r>
        <w:t xml:space="preserve"> </w:t>
      </w:r>
      <w:r>
        <w:t xml:space="preserve">In the dynamic academic landscape of the</w:t>
      </w:r>
      <w:r>
        <w:t xml:space="preserve"> </w:t>
      </w:r>
      <w:r>
        <w:rPr>
          <w:iCs/>
          <w:i/>
        </w:rPr>
        <w:t xml:space="preserve">United States Miami</w:t>
      </w:r>
      <w:r>
        <w:t xml:space="preserve">, the role of an</w:t>
      </w:r>
      <w:r>
        <w:t xml:space="preserve"> </w:t>
      </w:r>
      <w:r>
        <w:rPr>
          <w:iCs/>
          <w:i/>
        </w:rPr>
        <w:t xml:space="preserve">Academic Researcher</w:t>
      </w:r>
      <w:r>
        <w:t xml:space="preserve"> </w:t>
      </w:r>
      <w:r>
        <w:t xml:space="preserve">is increasingly vital to addressing complex societal, environmental, and technological challenges. This document explores the multifaceted contributions of Academic Researchers operating within Miami’s unique socio-economic and geographical context, emphasizing their impact on local communities, national academic discourse, and global scientific advancements. By examining the methodologies employed by these researchers in fields such as environmental science, public health, urban studies, and interdisciplinary humanities, this abstract highlights how the</w:t>
      </w:r>
      <w:r>
        <w:t xml:space="preserve"> </w:t>
      </w:r>
      <w:r>
        <w:rPr>
          <w:iCs/>
          <w:i/>
        </w:rPr>
        <w:t xml:space="preserve">Academic Researcher</w:t>
      </w:r>
      <w:r>
        <w:t xml:space="preserve"> </w:t>
      </w:r>
      <w:r>
        <w:t xml:space="preserve">in Miami serves as a bridge between theoretical inquiry and practical application. The discussion also underscores the challenges faced by researchers in this region and outlines future directions for fostering innovation and collaboration within academic institutions.</w:t>
      </w:r>
    </w:p>
    <w:bookmarkStart w:id="20" w:name="Xff2e748d080a10797a8344c7d39629fa6c5152b"/>
    <w:p>
      <w:pPr>
        <w:pStyle w:val="Heading2"/>
      </w:pPr>
      <w:r>
        <w:t xml:space="preserve">Contextualizing the Academic Researcher in United States Miami</w:t>
      </w:r>
    </w:p>
    <w:p>
      <w:pPr>
        <w:pStyle w:val="FirstParagraph"/>
      </w:pPr>
      <w:r>
        <w:t xml:space="preserve">The</w:t>
      </w:r>
      <w:r>
        <w:t xml:space="preserve"> </w:t>
      </w:r>
      <w:r>
        <w:rPr>
          <w:iCs/>
          <w:i/>
        </w:rPr>
        <w:t xml:space="preserve">United States Miami</w:t>
      </w:r>
      <w:r>
        <w:t xml:space="preserve">, situated at the crossroads of North America, the Caribbean, and Central America, is a hub of cultural diversity and economic activity. This unique geographical positioning shapes the research priorities of</w:t>
      </w:r>
      <w:r>
        <w:t xml:space="preserve"> </w:t>
      </w:r>
      <w:r>
        <w:rPr>
          <w:iCs/>
          <w:i/>
        </w:rPr>
        <w:t xml:space="preserve">Academic Researchers</w:t>
      </w:r>
      <w:r>
        <w:t xml:space="preserve"> </w:t>
      </w:r>
      <w:r>
        <w:t xml:space="preserve">working in local universities such as the University of Miami, Florida International University (FIU), and Miami Dade College. These institutions are renowned for their focus on tropical ecosystems, climate change adaptation, urban resilience, and healthcare disparities—issues that resonate deeply with the challenges faced by Miami’s population. As an</w:t>
      </w:r>
      <w:r>
        <w:t xml:space="preserve"> </w:t>
      </w:r>
      <w:r>
        <w:rPr>
          <w:iCs/>
          <w:i/>
        </w:rPr>
        <w:t xml:space="preserve">Academic Researcher</w:t>
      </w:r>
      <w:r>
        <w:t xml:space="preserve"> </w:t>
      </w:r>
      <w:r>
        <w:t xml:space="preserve">in this region, one must navigate not only the scientific rigor of their discipline but also the cultural and political dynamics that influence research outcomes.</w:t>
      </w:r>
    </w:p>
    <w:p>
      <w:pPr>
        <w:pStyle w:val="BodyText"/>
      </w:pPr>
      <w:r>
        <w:t xml:space="preserve">Miami’s proximity to international borders and its status as a global tourist destination amplify the relevance of research on topics such as immigration policy, disaster management (e.g., hurricane preparedness), and public health infrastructure. For instance,</w:t>
      </w:r>
      <w:r>
        <w:t xml:space="preserve"> </w:t>
      </w:r>
      <w:r>
        <w:rPr>
          <w:iCs/>
          <w:i/>
        </w:rPr>
        <w:t xml:space="preserve">Academic Researchers</w:t>
      </w:r>
      <w:r>
        <w:t xml:space="preserve"> </w:t>
      </w:r>
      <w:r>
        <w:t xml:space="preserve">in public health may investigate the spread of tropical diseases like Zika or dengue fever, while those in environmental science might analyze coastal erosion patterns exacerbated by rising sea levels. These studies are not only academically significant but also directly impact policy decisions and community welfare in the</w:t>
      </w:r>
      <w:r>
        <w:t xml:space="preserve"> </w:t>
      </w:r>
      <w:r>
        <w:rPr>
          <w:iCs/>
          <w:i/>
        </w:rPr>
        <w:t xml:space="preserve">United States Miami</w:t>
      </w:r>
      <w:r>
        <w:t xml:space="preserve">.</w:t>
      </w:r>
    </w:p>
    <w:bookmarkEnd w:id="20"/>
    <w:bookmarkStart w:id="21" w:name="Xeb088472b3eb12e843195c4cfade8bc35ecdb2f"/>
    <w:p>
      <w:pPr>
        <w:pStyle w:val="Heading2"/>
      </w:pPr>
      <w:r>
        <w:t xml:space="preserve">Methodologies and Contributions of Academic Researchers</w:t>
      </w:r>
    </w:p>
    <w:p>
      <w:pPr>
        <w:pStyle w:val="FirstParagraph"/>
      </w:pPr>
      <w:r>
        <w:t xml:space="preserve">The methodologies employed by</w:t>
      </w:r>
      <w:r>
        <w:t xml:space="preserve"> </w:t>
      </w:r>
      <w:r>
        <w:rPr>
          <w:iCs/>
          <w:i/>
        </w:rPr>
        <w:t xml:space="preserve">Academic Researchers</w:t>
      </w:r>
      <w:r>
        <w:t xml:space="preserve"> </w:t>
      </w:r>
      <w:r>
        <w:t xml:space="preserve">in Miami reflect both traditional scholarly approaches and innovative interdisciplinary frameworks. Quantitative research often leverages data from local agencies, such as the Miami-Dade County Public Schools or the Florida Department of Health, to analyze trends in education outcomes or healthcare access. Qualitative methods, including ethnographic studies and community-based participatory research, are equally prevalent. These approaches enable researchers to engage directly with Miami’s diverse populations—spanning over 100 languages and cultures—to ensure that their findings are culturally sensitive and contextually relevant.</w:t>
      </w:r>
    </w:p>
    <w:p>
      <w:pPr>
        <w:pStyle w:val="BodyText"/>
      </w:pPr>
      <w:r>
        <w:t xml:space="preserve">Interdisciplinary collaboration is a hallmark of</w:t>
      </w:r>
      <w:r>
        <w:t xml:space="preserve"> </w:t>
      </w:r>
      <w:r>
        <w:rPr>
          <w:iCs/>
          <w:i/>
        </w:rPr>
        <w:t xml:space="preserve">Academic Research</w:t>
      </w:r>
      <w:r>
        <w:t xml:space="preserve"> </w:t>
      </w:r>
      <w:r>
        <w:t xml:space="preserve">in Miami. For example, urban planners may partner with economists to develop models for sustainable city growth, while sociologists work alongside engineers to address transportation equity. The University of Miami’s Rosenstiel School of Marine and Atmospheric Science exemplifies this synergy, hosting researchers who study coral reef conservation while collaborating with local fishing communities to balance ecological preservation with economic livelihoods.</w:t>
      </w:r>
    </w:p>
    <w:p>
      <w:pPr>
        <w:pStyle w:val="BodyText"/>
      </w:pPr>
      <w:r>
        <w:t xml:space="preserve">Moreover, the</w:t>
      </w:r>
      <w:r>
        <w:t xml:space="preserve"> </w:t>
      </w:r>
      <w:r>
        <w:rPr>
          <w:iCs/>
          <w:i/>
        </w:rPr>
        <w:t xml:space="preserve">Academic Researcher</w:t>
      </w:r>
      <w:r>
        <w:t xml:space="preserve"> </w:t>
      </w:r>
      <w:r>
        <w:t xml:space="preserve">in Miami often plays a pivotal role in disseminating knowledge through academic journals, conferences, and public outreach initiatives. Their work frequently appears in high-impact publications such as</w:t>
      </w:r>
      <w:r>
        <w:t xml:space="preserve"> </w:t>
      </w:r>
      <w:r>
        <w:rPr>
          <w:iCs/>
          <w:i/>
        </w:rPr>
        <w:t xml:space="preserve">Nature Climate Change</w:t>
      </w:r>
      <w:r>
        <w:t xml:space="preserve">,</w:t>
      </w:r>
      <w:r>
        <w:t xml:space="preserve"> </w:t>
      </w:r>
      <w:r>
        <w:rPr>
          <w:iCs/>
          <w:i/>
        </w:rPr>
        <w:t xml:space="preserve">The Lancet Public Health</w:t>
      </w:r>
      <w:r>
        <w:t xml:space="preserve">, or regional journals like the</w:t>
      </w:r>
      <w:r>
        <w:t xml:space="preserve"> </w:t>
      </w:r>
      <w:r>
        <w:rPr>
          <w:iCs/>
          <w:i/>
        </w:rPr>
        <w:t xml:space="preserve">Journal of Urban Health</w:t>
      </w:r>
      <w:r>
        <w:t xml:space="preserve">. By presenting findings at international conferences and engaging with policymakers, these researchers amplify Miami’s voice in global academic discussions.</w:t>
      </w:r>
    </w:p>
    <w:bookmarkEnd w:id="21"/>
    <w:bookmarkStart w:id="22" w:name="challenges-and-ethical-considerations"/>
    <w:p>
      <w:pPr>
        <w:pStyle w:val="Heading2"/>
      </w:pPr>
      <w:r>
        <w:t xml:space="preserve">Challenges and Ethical Considerations</w:t>
      </w:r>
    </w:p>
    <w:p>
      <w:pPr>
        <w:pStyle w:val="FirstParagraph"/>
      </w:pPr>
      <w:r>
        <w:t xml:space="preserve">Despite the opportunities for impactful research,</w:t>
      </w:r>
      <w:r>
        <w:t xml:space="preserve"> </w:t>
      </w:r>
      <w:r>
        <w:rPr>
          <w:iCs/>
          <w:i/>
        </w:rPr>
        <w:t xml:space="preserve">Academic Researchers</w:t>
      </w:r>
      <w:r>
        <w:t xml:space="preserve"> </w:t>
      </w:r>
      <w:r>
        <w:t xml:space="preserve">in the</w:t>
      </w:r>
      <w:r>
        <w:t xml:space="preserve"> </w:t>
      </w:r>
      <w:r>
        <w:rPr>
          <w:iCs/>
          <w:i/>
        </w:rPr>
        <w:t xml:space="preserve">United States Miami</w:t>
      </w:r>
      <w:r>
        <w:t xml:space="preserve"> </w:t>
      </w:r>
      <w:r>
        <w:t xml:space="preserve">face unique challenges. These include securing funding for large-scale studies, navigating political debates over resource allocation (e.g., climate adaptation budgets), and addressing ethical concerns related to data privacy in diverse communities. Additionally, the transient nature of Miami’s population—shaped by immigration and tourism—requires researchers to adopt flexible methodologies that account for shifting demographics.</w:t>
      </w:r>
    </w:p>
    <w:p>
      <w:pPr>
        <w:pStyle w:val="BodyText"/>
      </w:pPr>
      <w:r>
        <w:t xml:space="preserve">Ethical considerations are paramount. Researchers must ensure that their studies do not inadvertently marginalize vulnerable groups, such as undocumented immigrants or low-income residents. Institutional review boards (IRBs) in Miami’s academic institutions often emphasize community engagement and informed consent protocols tailored to the region’s cultural landscapes.</w:t>
      </w:r>
    </w:p>
    <w:bookmarkEnd w:id="22"/>
    <w:bookmarkStart w:id="23" w:name="Xf95da20af7090d210b4f734695844b35be24562"/>
    <w:p>
      <w:pPr>
        <w:pStyle w:val="Heading2"/>
      </w:pPr>
      <w:r>
        <w:t xml:space="preserve">Future Directions for Academic Research in Miami</w:t>
      </w:r>
    </w:p>
    <w:p>
      <w:pPr>
        <w:pStyle w:val="FirstParagraph"/>
      </w:pPr>
      <w:r>
        <w:t xml:space="preserve">To maximize the potential of</w:t>
      </w:r>
      <w:r>
        <w:t xml:space="preserve"> </w:t>
      </w:r>
      <w:r>
        <w:rPr>
          <w:iCs/>
          <w:i/>
        </w:rPr>
        <w:t xml:space="preserve">Academic Research</w:t>
      </w:r>
      <w:r>
        <w:t xml:space="preserve"> </w:t>
      </w:r>
      <w:r>
        <w:t xml:space="preserve">in the</w:t>
      </w:r>
      <w:r>
        <w:t xml:space="preserve"> </w:t>
      </w:r>
      <w:r>
        <w:rPr>
          <w:iCs/>
          <w:i/>
        </w:rPr>
        <w:t xml:space="preserve">United States Miami</w:t>
      </w:r>
      <w:r>
        <w:t xml:space="preserve">, stakeholders must prioritize several initiatives. First, increasing investment in research infrastructure, such as advanced laboratories and data analytics platforms, will enable scholars to tackle complex problems with cutting-edge tools. Second, fostering partnerships between academic institutions and local governments can accelerate the translation of research into actionable policies—such as improving urban resilience to climate change or addressing healthcare disparities.</w:t>
      </w:r>
    </w:p>
    <w:p>
      <w:pPr>
        <w:pStyle w:val="BodyText"/>
      </w:pPr>
      <w:r>
        <w:t xml:space="preserve">Additionally, expanding mentorship programs for underrepresented groups within academia will ensure a more inclusive research environment. By nurturing young scholars from Miami’s diverse communities,</w:t>
      </w:r>
      <w:r>
        <w:t xml:space="preserve"> </w:t>
      </w:r>
      <w:r>
        <w:rPr>
          <w:iCs/>
          <w:i/>
        </w:rPr>
        <w:t xml:space="preserve">Academic Researchers</w:t>
      </w:r>
      <w:r>
        <w:t xml:space="preserve"> </w:t>
      </w:r>
      <w:r>
        <w:t xml:space="preserve">can cultivate a pipeline of leaders who bring unique perspectives to global challenges.</w:t>
      </w:r>
    </w:p>
    <w:bookmarkEnd w:id="23"/>
    <w:bookmarkStart w:id="24" w:name="conclusion"/>
    <w:p>
      <w:pPr>
        <w:pStyle w:val="Heading2"/>
      </w:pPr>
      <w:r>
        <w:t xml:space="preserve">Conclusion</w:t>
      </w:r>
    </w:p>
    <w:p>
      <w:pPr>
        <w:pStyle w:val="FirstParagraph"/>
      </w:pPr>
      <w:r>
        <w:t xml:space="preserve">In summary, the</w:t>
      </w:r>
      <w:r>
        <w:t xml:space="preserve"> </w:t>
      </w:r>
      <w:r>
        <w:rPr>
          <w:iCs/>
          <w:i/>
        </w:rPr>
        <w:t xml:space="preserve">Academic Researcher</w:t>
      </w:r>
      <w:r>
        <w:t xml:space="preserve"> </w:t>
      </w:r>
      <w:r>
        <w:t xml:space="preserve">in the</w:t>
      </w:r>
      <w:r>
        <w:t xml:space="preserve"> </w:t>
      </w:r>
      <w:r>
        <w:rPr>
          <w:iCs/>
          <w:i/>
        </w:rPr>
        <w:t xml:space="preserve">United States Miami</w:t>
      </w:r>
      <w:r>
        <w:t xml:space="preserve"> </w:t>
      </w:r>
      <w:r>
        <w:t xml:space="preserve">operates at the intersection of local relevance and global significance. Their work addresses pressing issues such as climate change, public health, and urban development while contributing to the broader academic community through rigorous methodologies and interdisciplinary collaboration. By acknowledging both the challenges and opportunities inherent in this role, stakeholders can support</w:t>
      </w:r>
      <w:r>
        <w:t xml:space="preserve"> </w:t>
      </w:r>
      <w:r>
        <w:rPr>
          <w:iCs/>
          <w:i/>
        </w:rPr>
        <w:t xml:space="preserve">Academic Researchers</w:t>
      </w:r>
      <w:r>
        <w:t xml:space="preserve"> </w:t>
      </w:r>
      <w:r>
        <w:t xml:space="preserve">in driving innovation that resonates with Miami’s unique identity and future aspirations.</w:t>
      </w:r>
    </w:p>
    <w:p>
      <w:pPr>
        <w:pStyle w:val="BodyText"/>
      </w:pPr>
      <w:r>
        <w:rPr>
          <w:bCs/>
          <w:b/>
        </w:rPr>
        <w:t xml:space="preserve">Keywords:</w:t>
      </w:r>
      <w:r>
        <w:t xml:space="preserve"> </w:t>
      </w:r>
      <w:r>
        <w:t xml:space="preserve">Academic Researcher, United States Miami, Environmental Science, Public Health, Interdisciplinary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Academic Researcher in United States Miami</dc:title>
  <dc:creator/>
  <dc:language>en</dc:language>
  <cp:keywords/>
  <dcterms:created xsi:type="dcterms:W3CDTF">2026-07-24T03:32:32Z</dcterms:created>
  <dcterms:modified xsi:type="dcterms:W3CDTF">2026-07-24T03:32:32Z</dcterms:modified>
</cp:coreProperties>
</file>

<file path=docProps/custom.xml><?xml version="1.0" encoding="utf-8"?>
<Properties xmlns="http://schemas.openxmlformats.org/officeDocument/2006/custom-properties" xmlns:vt="http://schemas.openxmlformats.org/officeDocument/2006/docPropsVTypes"/>
</file>