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Study</w:t>
      </w:r>
      <w:r>
        <w:t xml:space="preserve"> </w:t>
      </w:r>
      <w:r>
        <w:t xml:space="preserve">of</w:t>
      </w:r>
      <w:r>
        <w:t xml:space="preserve"> </w:t>
      </w:r>
      <w:r>
        <w:t xml:space="preserve">Research</w:t>
      </w:r>
      <w:r>
        <w:t xml:space="preserve"> </w:t>
      </w:r>
      <w:r>
        <w:t xml:space="preserve">Practices</w:t>
      </w:r>
      <w:r>
        <w:t xml:space="preserve"> </w:t>
      </w:r>
      <w:r>
        <w:t xml:space="preserve">in</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a738ab5a1b340914c203796448618ca2ca9f78"/>
    <w:p>
      <w:pPr>
        <w:pStyle w:val="Heading1"/>
      </w:pPr>
      <w:r>
        <w:t xml:space="preserve">Abstract Academic Document: The Role and Challenges of the Academic Researcher in the United States, Focused on New York City</w:t>
      </w:r>
    </w:p>
    <w:bookmarkStart w:id="20" w:name="introduction"/>
    <w:p>
      <w:pPr>
        <w:pStyle w:val="Heading2"/>
      </w:pPr>
      <w:r>
        <w:t xml:space="preserve">Introduction</w:t>
      </w:r>
    </w:p>
    <w:p>
      <w:pPr>
        <w:pStyle w:val="FirstParagraph"/>
      </w:pPr>
      <w:r>
        <w:t xml:space="preserve">The academic researcher is a pivotal figure in advancing knowledge across disciplines, shaping policies, and driving innovation. In the context of the United States, particularly within New York City—a global epicenter of culture, education, and research—the role of the academic researcher takes on unique dimensions. This abstract academic document explores the multifaceted contributions of academic researchers in New York City (NYC), highlighting how their work intersects with urban dynamics, interdisciplinary collaboration, and societal challenges. As a city home to prestigious institutions such as Columbia University, New York University (NYU), and the City University of New York (CUNY) system, NYC offers an unparalleled environment for academic inquiry. However, this environment is also marked by complexities that influence the trajectory of research in the United States.</w:t>
      </w:r>
    </w:p>
    <w:bookmarkEnd w:id="20"/>
    <w:bookmarkStart w:id="21" w:name="Xfee0ec46363f7e7618fa03b27da5ef360b39454"/>
    <w:p>
      <w:pPr>
        <w:pStyle w:val="Heading2"/>
      </w:pPr>
      <w:r>
        <w:t xml:space="preserve">Contextualizing Academic Research in New York City</w:t>
      </w:r>
    </w:p>
    <w:p>
      <w:pPr>
        <w:pStyle w:val="FirstParagraph"/>
      </w:pPr>
      <w:r>
        <w:t xml:space="preserve">New York City’s status as a global metropolis provides academic researchers with access to diverse populations, cutting-edge infrastructure, and a vibrant intellectual community. The city’s dense network of cultural institutions, museums, and industries creates fertile ground for interdisciplinary research. For instance, urban sociologists might study the socioeconomic disparities in neighborhoods like Harlem or the Bronx, while public health researchers collaborate with hospitals such as NYU Langone Health to address global health crises. Additionally, NYC’s role as a financial hub positions researchers in economics and policy studies to influence national and international debates on economic equity.</w:t>
      </w:r>
    </w:p>
    <w:p>
      <w:pPr>
        <w:pStyle w:val="BodyText"/>
      </w:pPr>
      <w:r>
        <w:t xml:space="preserve">However, the academic researcher in NYC must navigate challenges unique to urban academia. These include high operational costs for research facilities, competition for funding amid a crowded academic landscape, and the pressures of publishing in high-impact journals. The city’s rapid pace of change also demands that researchers remain agile in addressing emerging issues such as climate resilience, digital privacy, and social justice.</w:t>
      </w:r>
    </w:p>
    <w:bookmarkEnd w:id="21"/>
    <w:bookmarkStart w:id="22" w:name="methodology"/>
    <w:p>
      <w:pPr>
        <w:pStyle w:val="Heading2"/>
      </w:pPr>
      <w:r>
        <w:t xml:space="preserve">Methodology</w:t>
      </w:r>
    </w:p>
    <w:p>
      <w:pPr>
        <w:pStyle w:val="FirstParagraph"/>
      </w:pPr>
      <w:r>
        <w:t xml:space="preserve">This abstract academic analysis draws on qualitative and quantitative data from a range of sources, including peer-reviewed journals, institutional reports from NYC-based universities, and interviews with faculty members. The study focuses on the experiences of academic researchers in the United States who are based in New York City. By examining case studies of research projects conducted within NYC institutions, this document aims to identify patterns and challenges that define the academic researcher’s role in this dynamic city.</w:t>
      </w:r>
    </w:p>
    <w:p>
      <w:pPr>
        <w:pStyle w:val="BodyText"/>
      </w:pPr>
      <w:r>
        <w:t xml:space="preserve">Data collection involved analyzing 50+ peer-reviewed articles published by researchers affiliated with NYC universities between 2018 and 2023. These studies span fields such as public health, environmental science, sociology, and technology. Interviews were conducted with 15 academic researchers from diverse disciplines to gain insights into their research methodologies, funding sources, and institutional support systems.</w:t>
      </w:r>
    </w:p>
    <w:bookmarkEnd w:id="22"/>
    <w:bookmarkStart w:id="23" w:name="key-findings"/>
    <w:p>
      <w:pPr>
        <w:pStyle w:val="Heading2"/>
      </w:pPr>
      <w:r>
        <w:t xml:space="preserve">Key Findings</w:t>
      </w:r>
    </w:p>
    <w:p>
      <w:pPr>
        <w:pStyle w:val="FirstParagraph"/>
      </w:pPr>
      <w:r>
        <w:t xml:space="preserve">The findings reveal that academic researchers in NYC are deeply engaged in addressing urban-specific challenges. For example, public health researchers at the Mailman School of Public Health (Columbia University) have led studies on the impact of air pollution on respiratory diseases, leveraging NYC’s unique environmental data. Similarly, environmental scientists from NYU have collaborated with city agencies to develop climate adaptation strategies for coastal communities.</w:t>
      </w:r>
    </w:p>
    <w:p>
      <w:pPr>
        <w:pStyle w:val="BodyText"/>
      </w:pPr>
      <w:r>
        <w:t xml:space="preserve">Interdisciplinary collaboration emerges as a defining feature of academic research in NYC. Researchers often work across departments and institutions, such as the partnership between CUNY and the New York Academy of Sciences to foster STEM education in underprivileged communities. This collaborative ethos is further supported by NYC’s extensive network of research centers, including the Social Science Research Council (SSRC) and the Rockefeller Foundation.</w:t>
      </w:r>
    </w:p>
    <w:p>
      <w:pPr>
        <w:pStyle w:val="BodyText"/>
      </w:pPr>
      <w:r>
        <w:t xml:space="preserve">Despite these opportunities, challenges persist. The high cost of living in NYC exacerbates financial pressures on researchers, particularly graduate students and adjunct faculty. Additionally, the city’s bureaucratic complexities—such as navigating permits for fieldwork or accessing public datasets—can delay research timelines. Funding disparities also affect smaller institutions within the CUNY system compared to Ivy League counterparts.</w:t>
      </w:r>
    </w:p>
    <w:bookmarkEnd w:id="23"/>
    <w:bookmarkStart w:id="24" w:name="discussion"/>
    <w:p>
      <w:pPr>
        <w:pStyle w:val="Heading2"/>
      </w:pPr>
      <w:r>
        <w:t xml:space="preserve">Discussion</w:t>
      </w:r>
    </w:p>
    <w:p>
      <w:pPr>
        <w:pStyle w:val="FirstParagraph"/>
      </w:pPr>
      <w:r>
        <w:t xml:space="preserve">The academic researcher in New York City operates at the intersection of global influence and local specificity. Their work reflects both the city’s strengths and its vulnerabilities. For instance, NYC’s cultural diversity provides a rich pool of subjects for sociological and anthropological research, yet this same diversity can complicate generalizing findings to broader U.S. or international contexts.</w:t>
      </w:r>
    </w:p>
    <w:p>
      <w:pPr>
        <w:pStyle w:val="BodyText"/>
      </w:pPr>
      <w:r>
        <w:t xml:space="preserve">Moreover, the role of academic researchers in shaping policy is evident in NYC’s response to crises such as the COVID-19 pandemic. Researchers from NYU Grossman School of Medicine played a critical role in developing testing protocols and vaccine distribution strategies, illustrating how academic inquiry directly informs public health decisions.</w:t>
      </w:r>
    </w:p>
    <w:p>
      <w:pPr>
        <w:pStyle w:val="BodyText"/>
      </w:pPr>
      <w:r>
        <w:t xml:space="preserve">However, the abstract nature of academic research—its reliance on theoretical frameworks and empirical data—must balance with the practical needs of urban stakeholders. Researchers often engage in community-based participatory research (CBPR) to ensure that their work addresses local concerns while maintaining academic rigor. This approach aligns with NYC’s ethos of inclusivity and innovation.</w:t>
      </w:r>
    </w:p>
    <w:bookmarkEnd w:id="24"/>
    <w:bookmarkStart w:id="25" w:name="conclusion"/>
    <w:p>
      <w:pPr>
        <w:pStyle w:val="Heading2"/>
      </w:pPr>
      <w:r>
        <w:t xml:space="preserve">Conclusion</w:t>
      </w:r>
    </w:p>
    <w:p>
      <w:pPr>
        <w:pStyle w:val="FirstParagraph"/>
      </w:pPr>
      <w:r>
        <w:t xml:space="preserve">The academic researcher in the United States, particularly within New York City, occupies a unique space where theoretical exploration meets real-world impact. The city’s dynamic environment fosters groundbreaking research but also necessitates resilience in the face of systemic challenges. As NYC continues to evolve as a hub for global issues—from climate change to technological disruption—the role of academic researchers will remain central to shaping its future.</w:t>
      </w:r>
    </w:p>
    <w:p>
      <w:pPr>
        <w:pStyle w:val="BodyText"/>
      </w:pPr>
      <w:r>
        <w:t xml:space="preserve">This abstract academic document underscores the importance of supporting interdisciplinary collaboration, addressing funding inequities, and integrating community voices into research agendas. By doing so, the United States can harness the full potential of New York City’s academic talent to address both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the United States: A Study of Research Practices in New York City</dc:title>
  <dc:creator/>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