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1bf454b2276c75fe776c6c1d30e4921a99ac084"/>
    <w:p>
      <w:pPr>
        <w:pStyle w:val="Heading1"/>
      </w:pPr>
      <w:r>
        <w:t xml:space="preserve">Abstract Academic Document: The Role of the Accountant in the Economic Context of Argentina Córdoba</w:t>
      </w:r>
    </w:p>
    <w:p>
      <w:pPr>
        <w:pStyle w:val="FirstParagraph"/>
      </w:pPr>
      <w:r>
        <w:rPr>
          <w:bCs/>
          <w:b/>
        </w:rPr>
        <w:t xml:space="preserve">Abstract academic:</w:t>
      </w:r>
    </w:p>
    <w:p>
      <w:pPr>
        <w:pStyle w:val="BodyText"/>
      </w:pPr>
      <w:r>
        <w:t xml:space="preserve">This academic abstract explores the critical role of accountants within the economic landscape of Argentina’s Córdoba province, emphasizing their multifaceted contributions to local businesses, governmental institutions, and individual stakeholders. As a cornerstone profession in financial management and regulatory compliance, accountants in Argentina Córdoba navigate a complex interplay of national legislation, regional economic policies, and international trade dynamics. This document examines the unique challenges and responsibilities faced by accountants operating in Córdoba while highlighting the skills, educational requirements, and ethical considerations essential to their profession. By contextualizing the accountant’s role within the socio-economic framework of Argentina Córdoba, this study aims to underscore their significance in fostering economic stability and growth in this historically important region.</w:t>
      </w:r>
    </w:p>
    <w:bookmarkStart w:id="20" w:name="X69aa115e9258bf05bea7b58707f752a656b1378"/>
    <w:p>
      <w:pPr>
        <w:pStyle w:val="Heading2"/>
      </w:pPr>
      <w:r>
        <w:t xml:space="preserve">The Accountant as a Pillar of Financial Integrity</w:t>
      </w:r>
    </w:p>
    <w:p>
      <w:pPr>
        <w:pStyle w:val="FirstParagraph"/>
      </w:pPr>
      <w:r>
        <w:rPr>
          <w:bCs/>
          <w:b/>
        </w:rPr>
        <w:t xml:space="preserve">Accountant</w:t>
      </w:r>
      <w:r>
        <w:t xml:space="preserve"> </w:t>
      </w:r>
      <w:r>
        <w:t xml:space="preserve">professionals in Argentina Córdoba serve as custodians of financial accuracy, ensuring that businesses adhere to legal frameworks such as the Argentine National Tax Code and provincial regulations specific to Córdoba. Their responsibilities extend beyond routine bookkeeping and tax preparation to include strategic financial planning, risk assessment, and advisory services tailored to the local market. Given Córdoba’s status as a hub for industries like agriculture, manufacturing, and tourism—key sectors of Argentina’s economy—accountants must possess an in-depth understanding of sector-specific challenges. For instance, agricultural enterprises in Córdoba often require specialized knowledge of subsidies, export regulations, and environmental compliance laws to avoid penalties or operational disruptions.</w:t>
      </w:r>
    </w:p>
    <w:p>
      <w:pPr>
        <w:pStyle w:val="BodyText"/>
      </w:pPr>
      <w:r>
        <w:t xml:space="preserve">Córdoba’s economic landscape is further complicated by fluctuations in currency exchange rates and inflationary pressures typical of Argentina’s macroeconomic environment. Accountants must remain agile, providing clients with real-time guidance on cost management and financial forecasting. This adaptability is crucial for small-to-medium enterprises (SMEs), which form the backbone of Córdoba’s economy but often lack dedicated in-house accounting teams.</w:t>
      </w:r>
    </w:p>
    <w:bookmarkEnd w:id="20"/>
    <w:bookmarkStart w:id="21" w:name="X17c01179dff659a1c86672758eeb39eb9daf4ff"/>
    <w:p>
      <w:pPr>
        <w:pStyle w:val="Heading2"/>
      </w:pPr>
      <w:r>
        <w:t xml:space="preserve">Educational and Professional Frameworks in Argentina Córdoba</w:t>
      </w:r>
    </w:p>
    <w:p>
      <w:pPr>
        <w:pStyle w:val="FirstParagraph"/>
      </w:pPr>
      <w:r>
        <w:t xml:space="preserve">Becoming a qualified accountant in Argentina requires completion of a five-year undergraduate program at an accredited university, followed by national certification through the Colegio de Contadores Públicos de la República Argentina (CCPRA). In Córdoba, institutions such as the Universidad Nacional de Córdoba (UNC) and Universidad Católica de Córdoba offer specialized curricula that align with local economic needs. These programs emphasize not only technical skills in accounting standards and auditing but also cross-disciplinary training in economics, law, and digital tools like ERP systems (e.g., SAP or Oracle).</w:t>
      </w:r>
    </w:p>
    <w:p>
      <w:pPr>
        <w:pStyle w:val="BodyText"/>
      </w:pPr>
      <w:r>
        <w:t xml:space="preserve">Professionals in Argentina Córdoba must also stay abreast of provincial regulations that differ from federal mandates. For example, Córdoba’s tax incentives for renewable energy projects or its streamlined procedures for registering small businesses require accountants to possess localized expertise. Continuing education programs offered by the Colegio de Contadores Públicos de Córdoba (CCPC) ensure practitioners remain compliant with evolving legal requirements.</w:t>
      </w:r>
    </w:p>
    <w:bookmarkEnd w:id="21"/>
    <w:bookmarkStart w:id="22" w:name="Xc329aee6335b8b0e1be8c5799cfb8799052c747"/>
    <w:p>
      <w:pPr>
        <w:pStyle w:val="Heading2"/>
      </w:pPr>
      <w:r>
        <w:t xml:space="preserve">Economic Challenges and Opportunities in Argentina Córdoba</w:t>
      </w:r>
    </w:p>
    <w:p>
      <w:pPr>
        <w:pStyle w:val="FirstParagraph"/>
      </w:pPr>
      <w:r>
        <w:t xml:space="preserve">The economic environment in Argentina Córdoba presents both challenges and opportunities for accountants. The region’s reliance on agricultural exports exposes businesses to global market volatility, necessitating accountants who can interpret international trade agreements such as Mercosur policies. Conversely, Córdoba’s growing tech sector and startup ecosystem have created demand for accountants skilled in digital finance, cryptocurrency compliance, and venture capital reporting.</w:t>
      </w:r>
    </w:p>
    <w:p>
      <w:pPr>
        <w:pStyle w:val="BodyText"/>
      </w:pPr>
      <w:r>
        <w:t xml:space="preserve">Moreover, Argentina’s economic instability—marked by hyperinflation and currency controls—has led to a rise in informal economies. Accountants in Córdoba play a vital role in formalizing these informal sectors through tax education initiatives and by assisting entrepreneurs navigate bureaucratic hurdles. This work is particularly impactful in rural areas of Córdoba, where access to financial services remains limited.</w:t>
      </w:r>
    </w:p>
    <w:bookmarkEnd w:id="22"/>
    <w:bookmarkStart w:id="23" w:name="X745f398af73d3f07f2f6543fa99d17cbe05ae94"/>
    <w:p>
      <w:pPr>
        <w:pStyle w:val="Heading2"/>
      </w:pPr>
      <w:r>
        <w:t xml:space="preserve">Ethical Considerations and the Role of Professional Integrity</w:t>
      </w:r>
    </w:p>
    <w:p>
      <w:pPr>
        <w:pStyle w:val="FirstParagraph"/>
      </w:pPr>
      <w:r>
        <w:t xml:space="preserve">As stewards of financial transparency, accountants in Argentina Córdoba must uphold strict ethical standards. The profession faces unique pressures in regions with high levels of corruption or regulatory ambiguity. For instance, ensuring compliance with Argentina’s anti-money laundering (AML) laws while operating within Córdoba’s sometimes opaque business networks requires both courage and expertise.</w:t>
      </w:r>
    </w:p>
    <w:p>
      <w:pPr>
        <w:pStyle w:val="BodyText"/>
      </w:pPr>
      <w:r>
        <w:t xml:space="preserve">Ethical dilemmas often arise when accountants must balance client confidentiality against the need to report irregularities. Professional bodies like the CCPC provide guidelines on ethical conduct, emphasizing the importance of independence, objectivity, and public interest. In Córdoba, where family-owned businesses dominate the economy, accountants may encounter conflicts of interest that demand careful navigation.</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Accountant</w:t>
      </w:r>
      <w:r>
        <w:t xml:space="preserve"> </w:t>
      </w:r>
      <w:r>
        <w:t xml:space="preserve">in Argentina Córdoba is indispensable to the region’s economic health. By combining technical proficiency with a deep understanding of local, national, and international financial systems, accountants contribute to sustainable development and regulatory compliance. As Córdoba continues to evolve as an economic powerhouse within Argentina, the demand for skilled professionals who can address its unique challenges will only grow. Future research should explore the intersection of technology and accounting in Córdoba’s digital transformation or the impact of climate change on agricultural finance, further solidifying the</w:t>
      </w:r>
      <w:r>
        <w:t xml:space="preserve"> </w:t>
      </w:r>
      <w:r>
        <w:rPr>
          <w:bCs/>
          <w:b/>
        </w:rPr>
        <w:t xml:space="preserve">Accountant</w:t>
      </w:r>
      <w:r>
        <w:t xml:space="preserve">’s role as a strategic partner in Argentina’s ongoing economic journey.</w:t>
      </w:r>
    </w:p>
    <w:p>
      <w:pPr>
        <w:pStyle w:val="BodyText"/>
      </w:pPr>
      <w:r>
        <w:rPr>
          <w:iCs/>
          <w:i/>
        </w:rPr>
        <w:t xml:space="preserve">This academic abstract has been prepared to meet the requirements of a research paper focused on the profession of Accountant in Argentina Córdoba, highlighting its relevance to regional and national economic discourse.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Argentina Córdoba</dc:title>
  <dc:creator/>
  <dc:language>en</dc:language>
  <cp:keywords/>
  <dcterms:created xsi:type="dcterms:W3CDTF">2026-07-23T09:09:32Z</dcterms:created>
  <dcterms:modified xsi:type="dcterms:W3CDTF">2026-07-23T09:09:32Z</dcterms:modified>
</cp:coreProperties>
</file>

<file path=docProps/custom.xml><?xml version="1.0" encoding="utf-8"?>
<Properties xmlns="http://schemas.openxmlformats.org/officeDocument/2006/custom-properties" xmlns:vt="http://schemas.openxmlformats.org/officeDocument/2006/docPropsVTypes"/>
</file>