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Australia</w:t>
      </w:r>
      <w:r>
        <w:t xml:space="preserve"> </w:t>
      </w:r>
      <w:r>
        <w:t xml:space="preserve">Sydney</w:t>
      </w:r>
    </w:p>
    <w:bookmarkStart w:id="26" w:name="X1f475369f847c90289e2dca3a2772e8adf416d8"/>
    <w:p>
      <w:pPr>
        <w:pStyle w:val="Heading1"/>
      </w:pPr>
      <w:r>
        <w:t xml:space="preserve">Abstract Academic Document: The Role of Accountants in Australia Sydney</w:t>
      </w:r>
    </w:p>
    <w:p>
      <w:pPr>
        <w:pStyle w:val="FirstParagraph"/>
      </w:pPr>
      <w:r>
        <w:rPr>
          <w:bCs/>
          <w:b/>
        </w:rPr>
        <w:t xml:space="preserve">Keywords:</w:t>
      </w:r>
      <w:r>
        <w:t xml:space="preserve"> </w:t>
      </w:r>
      <w:r>
        <w:t xml:space="preserve">Abstract academic, Accountant, Australia Sydney.</w:t>
      </w:r>
    </w:p>
    <w:bookmarkStart w:id="20" w:name="X3a5890e4c5476b34e21debdc414db4947fbf746"/>
    <w:p>
      <w:pPr>
        <w:pStyle w:val="Heading2"/>
      </w:pPr>
      <w:r>
        <w:t xml:space="preserve">The Context of the Accountant Profession in Australia Sydney</w:t>
      </w:r>
    </w:p>
    <w:p>
      <w:pPr>
        <w:pStyle w:val="FirstParagraph"/>
      </w:pPr>
      <w:r>
        <w:t xml:space="preserve">In the dynamic economic landscape of</w:t>
      </w:r>
      <w:r>
        <w:t xml:space="preserve"> </w:t>
      </w:r>
      <w:r>
        <w:rPr>
          <w:bCs/>
          <w:b/>
        </w:rPr>
        <w:t xml:space="preserve">Australia Sydney</w:t>
      </w:r>
      <w:r>
        <w:t xml:space="preserve">, the role of an</w:t>
      </w:r>
      <w:r>
        <w:t xml:space="preserve"> </w:t>
      </w:r>
      <w:r>
        <w:rPr>
          <w:bCs/>
          <w:b/>
        </w:rPr>
        <w:t xml:space="preserve">Accountant</w:t>
      </w:r>
      <w:r>
        <w:t xml:space="preserve"> </w:t>
      </w:r>
      <w:r>
        <w:t xml:space="preserve">has evolved beyond traditional bookkeeping to encompass strategic financial advisory, compliance management, and risk mitigation. This abstract academic document explores the critical contributions of accountants in Sydney’s professional services sector, emphasizing their importance in navigating Australia’s regulatory frameworks and supporting both local enterprises and multinational corporations. The discussion highlights how the accountant profession in Sydney intersects with global economic trends while maintaining adherence to Australian standards such as the Australian Accounting Standards Board (AASB) and tax policies administered by the Australian Taxation Office (ATO).</w:t>
      </w:r>
    </w:p>
    <w:p>
      <w:pPr>
        <w:pStyle w:val="BodyText"/>
      </w:pPr>
      <w:r>
        <w:t xml:space="preserve">Sydney, as Australia’s financial hub, hosts a diverse array of industries—from fintech startups to large-scale construction projects—each requiring specialized accounting expertise. The</w:t>
      </w:r>
      <w:r>
        <w:t xml:space="preserve"> </w:t>
      </w:r>
      <w:r>
        <w:rPr>
          <w:bCs/>
          <w:b/>
        </w:rPr>
        <w:t xml:space="preserve">Accountant</w:t>
      </w:r>
      <w:r>
        <w:t xml:space="preserve"> </w:t>
      </w:r>
      <w:r>
        <w:t xml:space="preserve">in Sydney must not only manage financial records but also interpret complex tax laws, audit processes, and corporate governance requirements. This document aims to provide an academic overview of the accountant’s role, challenges, and opportunities within the context of Sydney’s economic environment.</w:t>
      </w:r>
    </w:p>
    <w:bookmarkEnd w:id="20"/>
    <w:bookmarkStart w:id="21" w:name="X7a8934e85d126b2aa48056661d1a972d4b7376b"/>
    <w:p>
      <w:pPr>
        <w:pStyle w:val="Heading2"/>
      </w:pPr>
      <w:r>
        <w:t xml:space="preserve">The Multifaceted Role of Accountants in Australia Sydney</w:t>
      </w:r>
    </w:p>
    <w:p>
      <w:pPr>
        <w:pStyle w:val="FirstParagraph"/>
      </w:pPr>
      <w:r>
        <w:t xml:space="preserve">The</w:t>
      </w:r>
      <w:r>
        <w:t xml:space="preserve"> </w:t>
      </w:r>
      <w:r>
        <w:rPr>
          <w:bCs/>
          <w:b/>
        </w:rPr>
        <w:t xml:space="preserve">Accountant</w:t>
      </w:r>
      <w:r>
        <w:t xml:space="preserve"> </w:t>
      </w:r>
      <w:r>
        <w:t xml:space="preserve">in</w:t>
      </w:r>
      <w:r>
        <w:t xml:space="preserve"> </w:t>
      </w:r>
      <w:r>
        <w:rPr>
          <w:bCs/>
          <w:b/>
        </w:rPr>
        <w:t xml:space="preserve">Australia Sydney</w:t>
      </w:r>
      <w:r>
        <w:t xml:space="preserve"> </w:t>
      </w:r>
      <w:r>
        <w:t xml:space="preserve">serves as a bridge between financial data and business strategy. Their responsibilities span from preparing tax returns and ensuring compliance with the Income Tax Assessment Act 1997 to offering insights on cost management, investment opportunities, and risk assessment. In Sydney’s competitive market, accountants are often tasked with advising clients on optimizing cash flow, managing debt structures, and aligning financial practices with international accounting standards (IFRS) where applicable.</w:t>
      </w:r>
    </w:p>
    <w:p>
      <w:pPr>
        <w:pStyle w:val="BodyText"/>
      </w:pPr>
      <w:r>
        <w:t xml:space="preserve">A key aspect of the accountant’s role is their engagement with the Australian Securities and Investments Commission (ASIC), ensuring that publicly listed companies in Sydney adhere to corporate reporting requirements. Additionally, accountants in Sydney must be well-versed in sector-specific regulations, such as those governing property development (land tax) or healthcare services (GST exemptions). The ability to adapt to these nuances is critical for maintaining the trust of clients and regulatory bodies alike.</w:t>
      </w:r>
    </w:p>
    <w:p>
      <w:pPr>
        <w:pStyle w:val="BodyText"/>
      </w:pPr>
      <w:r>
        <w:t xml:space="preserve">The</w:t>
      </w:r>
      <w:r>
        <w:t xml:space="preserve"> </w:t>
      </w:r>
      <w:r>
        <w:rPr>
          <w:bCs/>
          <w:b/>
        </w:rPr>
        <w:t xml:space="preserve">Accountant</w:t>
      </w:r>
      <w:r>
        <w:t xml:space="preserve"> </w:t>
      </w:r>
      <w:r>
        <w:t xml:space="preserve">also plays a pivotal role in supporting small and medium-sized enterprises (SMEs) in Sydney. These businesses often rely on accountants to navigate the complexities of Australia’s taxation system, including deductions, rebates, and superannuation obligations. With the rise of digital transformation, accountants are increasingly adopting cloud-based accounting software like Xero or MYOB to streamline operations and improve transparency for clients.</w:t>
      </w:r>
    </w:p>
    <w:bookmarkEnd w:id="21"/>
    <w:bookmarkStart w:id="22" w:name="Xac194b3662854d7c2d2f9e868f2a18e3d7dcb30"/>
    <w:p>
      <w:pPr>
        <w:pStyle w:val="Heading2"/>
      </w:pPr>
      <w:r>
        <w:t xml:space="preserve">Regulatory Framework and Professional Standards in Australia Sydney</w:t>
      </w:r>
    </w:p>
    <w:p>
      <w:pPr>
        <w:pStyle w:val="FirstParagraph"/>
      </w:pPr>
      <w:r>
        <w:t xml:space="preserve">The regulatory environment in</w:t>
      </w:r>
      <w:r>
        <w:t xml:space="preserve"> </w:t>
      </w:r>
      <w:r>
        <w:rPr>
          <w:bCs/>
          <w:b/>
        </w:rPr>
        <w:t xml:space="preserve">Australia Sydney</w:t>
      </w:r>
      <w:r>
        <w:t xml:space="preserve"> </w:t>
      </w:r>
      <w:r>
        <w:t xml:space="preserve">imposes strict requirements on the</w:t>
      </w:r>
      <w:r>
        <w:t xml:space="preserve"> </w:t>
      </w:r>
      <w:r>
        <w:rPr>
          <w:bCs/>
          <w:b/>
        </w:rPr>
        <w:t xml:space="preserve">Accountant</w:t>
      </w:r>
      <w:r>
        <w:t xml:space="preserve">. To practice, accountants must be members of professional bodies such as Chartered Accountants Australia and New Zealand (CA ANZ) or the Institute of Public Accountants (IPA). These organizations ensure that accountants meet rigorous educational standards, including completion of a bachelor’s degree in accounting, followed by practical training and examinations.</w:t>
      </w:r>
    </w:p>
    <w:p>
      <w:pPr>
        <w:pStyle w:val="BodyText"/>
      </w:pPr>
      <w:r>
        <w:t xml:space="preserve">The Australian Accounting Standards Board (AASB) issues guidelines that govern financial reporting for entities operating in Sydney. For instance, the AASB 1052 standard on revenue recognition has significant implications for businesses in Sydney’s retail and service sectors. Furthermore, the</w:t>
      </w:r>
      <w:r>
        <w:t xml:space="preserve"> </w:t>
      </w:r>
      <w:r>
        <w:rPr>
          <w:bCs/>
          <w:b/>
        </w:rPr>
        <w:t xml:space="preserve">Accountant</w:t>
      </w:r>
      <w:r>
        <w:t xml:space="preserve"> </w:t>
      </w:r>
      <w:r>
        <w:t xml:space="preserve">must stay updated on changes to tax legislation, such as recent amendments to negative gearing rules or capital gains tax (CGT) concessions for primary residences.</w:t>
      </w:r>
    </w:p>
    <w:p>
      <w:pPr>
        <w:pStyle w:val="BodyText"/>
      </w:pPr>
      <w:r>
        <w:t xml:space="preserve">In addition to statutory compliance, accountants in Sydney are often called upon to provide ethical guidance. This includes addressing conflicts of interest, ensuring transparency in financial reporting, and adhering to the Code of Professional Conduct set by professional accounting bodies. The academic exploration of these responsibilities underscores the dual role of accountants as both technical experts and custodians of business integrity.</w:t>
      </w:r>
    </w:p>
    <w:bookmarkEnd w:id="22"/>
    <w:bookmarkStart w:id="23" w:name="Xbad591e4e7906aac9c4cf73ff1c68415979242b"/>
    <w:p>
      <w:pPr>
        <w:pStyle w:val="Heading2"/>
      </w:pPr>
      <w:r>
        <w:t xml:space="preserve">Challenges Faced by Accountants in Australia Sydney</w:t>
      </w:r>
    </w:p>
    <w:p>
      <w:pPr>
        <w:pStyle w:val="FirstParagraph"/>
      </w:pPr>
      <w:r>
        <w:t xml:space="preserve">The</w:t>
      </w:r>
      <w:r>
        <w:t xml:space="preserve"> </w:t>
      </w:r>
      <w:r>
        <w:rPr>
          <w:bCs/>
          <w:b/>
        </w:rPr>
        <w:t xml:space="preserve">Accountant</w:t>
      </w:r>
      <w:r>
        <w:t xml:space="preserve"> </w:t>
      </w:r>
      <w:r>
        <w:t xml:space="preserve">in</w:t>
      </w:r>
      <w:r>
        <w:t xml:space="preserve"> </w:t>
      </w:r>
      <w:r>
        <w:rPr>
          <w:bCs/>
          <w:b/>
        </w:rPr>
        <w:t xml:space="preserve">Australia Sydney</w:t>
      </w:r>
      <w:r>
        <w:t xml:space="preserve"> </w:t>
      </w:r>
      <w:r>
        <w:t xml:space="preserve">faces several challenges, including the rapid pace of technological change, evolving regulatory requirements, and the demand for personalized services. For example, the proliferation of cryptocurrencies and digital assets has created new complexities in tax reporting and audit procedures. Accountants must now assess how these innovations align with Australia’s legal framework while advising clients on potential risks.</w:t>
      </w:r>
    </w:p>
    <w:p>
      <w:pPr>
        <w:pStyle w:val="BodyText"/>
      </w:pPr>
      <w:r>
        <w:t xml:space="preserve">Another challenge is the increasing pressure to deliver value-added services beyond traditional accounting tasks. Clients in Sydney expect accountants to act as strategic partners, providing insights into financial planning, succession strategies, and international expansion. This shift requires accountants to develop skills in data analytics, business forecasting, and cross-disciplinary collaboration with legal or IT professionals.</w:t>
      </w:r>
    </w:p>
    <w:p>
      <w:pPr>
        <w:pStyle w:val="BodyText"/>
      </w:pPr>
      <w:r>
        <w:t xml:space="preserve">The global economic climate also poses challenges for</w:t>
      </w:r>
      <w:r>
        <w:t xml:space="preserve"> </w:t>
      </w:r>
      <w:r>
        <w:rPr>
          <w:bCs/>
          <w:b/>
        </w:rPr>
        <w:t xml:space="preserve">Australia Sydney</w:t>
      </w:r>
      <w:r>
        <w:t xml:space="preserve">’s accountant community. Fluctuations in exchange rates, trade policies, and geopolitical tensions can impact the financial health of businesses operating internationally. Accountants must remain vigilant in assessing these macroeconomic factors and adjusting their advisory services accordingly.</w:t>
      </w:r>
    </w:p>
    <w:bookmarkEnd w:id="23"/>
    <w:bookmarkStart w:id="24" w:name="X168c80f6c70f589f5afad2c68eb81685d05e455"/>
    <w:p>
      <w:pPr>
        <w:pStyle w:val="Heading2"/>
      </w:pPr>
      <w:r>
        <w:t xml:space="preserve">Opportunities for Accountants in Australia Sydney</w:t>
      </w:r>
    </w:p>
    <w:p>
      <w:pPr>
        <w:pStyle w:val="FirstParagraph"/>
      </w:pPr>
      <w:r>
        <w:t xml:space="preserve">Despite these challenges, the</w:t>
      </w:r>
      <w:r>
        <w:t xml:space="preserve"> </w:t>
      </w:r>
      <w:r>
        <w:rPr>
          <w:bCs/>
          <w:b/>
        </w:rPr>
        <w:t xml:space="preserve">Accountant</w:t>
      </w:r>
      <w:r>
        <w:t xml:space="preserve"> </w:t>
      </w:r>
      <w:r>
        <w:t xml:space="preserve">profession in</w:t>
      </w:r>
      <w:r>
        <w:t xml:space="preserve"> </w:t>
      </w:r>
      <w:r>
        <w:rPr>
          <w:bCs/>
          <w:b/>
        </w:rPr>
        <w:t xml:space="preserve">Australia Sydney</w:t>
      </w:r>
      <w:r>
        <w:t xml:space="preserve"> </w:t>
      </w:r>
      <w:r>
        <w:t xml:space="preserve">presents numerous opportunities. The growth of the fintech sector has created demand for accountants with expertise in blockchain technology, digital payments, and cybersecurity. Additionally, the rise of remote work and global business operations has led to an increased need for cross-border tax planning and compliance assistance.</w:t>
      </w:r>
    </w:p>
    <w:p>
      <w:pPr>
        <w:pStyle w:val="BodyText"/>
      </w:pPr>
      <w:r>
        <w:t xml:space="preserve">Sydney’s status as a multicultural hub also opens avenues for accountants to specialize in niche areas such as international taxation or multilingual advisory services. For instance, accountants working with businesses serving the Asian market may need to understand the nuances of China’s accounting standards (CAS) or India’s tax treaties with Australia.</w:t>
      </w:r>
    </w:p>
    <w:p>
      <w:pPr>
        <w:pStyle w:val="BodyText"/>
      </w:pPr>
      <w:r>
        <w:t xml:space="preserve">Educational institutions in Sydney, such as the University of New South Wales and Macquarie University, are producing a new generation of accountants equipped with skills in AI-driven financial modeling and sustainable accounting practices. These innovations position the</w:t>
      </w:r>
      <w:r>
        <w:t xml:space="preserve"> </w:t>
      </w:r>
      <w:r>
        <w:rPr>
          <w:bCs/>
          <w:b/>
        </w:rPr>
        <w:t xml:space="preserve">Accountant</w:t>
      </w:r>
      <w:r>
        <w:t xml:space="preserve"> </w:t>
      </w:r>
      <w:r>
        <w:t xml:space="preserve">in</w:t>
      </w:r>
      <w:r>
        <w:t xml:space="preserve"> </w:t>
      </w:r>
      <w:r>
        <w:rPr>
          <w:bCs/>
          <w:b/>
        </w:rPr>
        <w:t xml:space="preserve">Australia Sydney</w:t>
      </w:r>
      <w:r>
        <w:t xml:space="preserve"> </w:t>
      </w:r>
      <w:r>
        <w:t xml:space="preserve">to lead the profession into an era of greater efficiency and ethical responsibility.</w:t>
      </w:r>
    </w:p>
    <w:bookmarkEnd w:id="24"/>
    <w:bookmarkStart w:id="25" w:name="X21eaa0f72701556801ab8b7043b2f65f7411cf4"/>
    <w:p>
      <w:pPr>
        <w:pStyle w:val="Heading2"/>
      </w:pPr>
      <w:r>
        <w:t xml:space="preserve">The Future Outlook for Accountants in Australia Sydney</w:t>
      </w:r>
    </w:p>
    <w:p>
      <w:pPr>
        <w:pStyle w:val="FirstParagraph"/>
      </w:pPr>
      <w:r>
        <w:t xml:space="preserve">The academic analysis of the accountant’s role in</w:t>
      </w:r>
      <w:r>
        <w:t xml:space="preserve"> </w:t>
      </w:r>
      <w:r>
        <w:rPr>
          <w:bCs/>
          <w:b/>
        </w:rPr>
        <w:t xml:space="preserve">Australia Sydney</w:t>
      </w:r>
      <w:r>
        <w:t xml:space="preserve"> </w:t>
      </w:r>
      <w:r>
        <w:t xml:space="preserve">reveals a profession that is both indispensable and ever-evolving. As businesses continue to navigate a complex financial ecosystem, the demand for skilled, adaptable accountants will only grow. Future developments may include greater integration of AI tools for predictive analytics or enhanced collaboration between accountants and data scientists to uncover deeper financial insights.</w:t>
      </w:r>
    </w:p>
    <w:p>
      <w:pPr>
        <w:pStyle w:val="BodyText"/>
      </w:pPr>
      <w:r>
        <w:t xml:space="preserve">In conclusion, the</w:t>
      </w:r>
      <w:r>
        <w:t xml:space="preserve"> </w:t>
      </w:r>
      <w:r>
        <w:rPr>
          <w:bCs/>
          <w:b/>
        </w:rPr>
        <w:t xml:space="preserve">Accountant</w:t>
      </w:r>
      <w:r>
        <w:t xml:space="preserve"> </w:t>
      </w:r>
      <w:r>
        <w:t xml:space="preserve">in</w:t>
      </w:r>
      <w:r>
        <w:t xml:space="preserve"> </w:t>
      </w:r>
      <w:r>
        <w:rPr>
          <w:bCs/>
          <w:b/>
        </w:rPr>
        <w:t xml:space="preserve">Australia Sydney</w:t>
      </w:r>
      <w:r>
        <w:t xml:space="preserve"> </w:t>
      </w:r>
      <w:r>
        <w:t xml:space="preserve">occupies a pivotal position in the region’s economic infrastructure. Their expertise ensures compliance with Australia’s regulatory standards while enabling businesses to thrive in a competitive global market. This abstract academic document underscores the importance of recognizing and supporting the accountant profession as a cornerstone of Sydney’s financial resilience and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Australia Sydney</dc:title>
  <dc:creator/>
  <cp:keywords/>
  <dcterms:created xsi:type="dcterms:W3CDTF">2026-07-20T23:01:30Z</dcterms:created>
  <dcterms:modified xsi:type="dcterms:W3CDTF">2026-07-20T23:01:30Z</dcterms:modified>
</cp:coreProperties>
</file>

<file path=docProps/custom.xml><?xml version="1.0" encoding="utf-8"?>
<Properties xmlns="http://schemas.openxmlformats.org/officeDocument/2006/custom-properties" xmlns:vt="http://schemas.openxmlformats.org/officeDocument/2006/docPropsVTypes"/>
</file>