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35093764817a655c11ef7b06c5364b4124b3ea6"/>
    <w:p>
      <w:pPr>
        <w:pStyle w:val="Heading1"/>
      </w:pPr>
      <w:r>
        <w:rPr>
          <w:bCs/>
          <w:b/>
        </w:rPr>
        <w:t xml:space="preserve">Abstract Academic Document: The Role and Challenges of Accountants in China Beijing</w:t>
      </w:r>
    </w:p>
    <w:p>
      <w:pPr>
        <w:pStyle w:val="FirstParagraph"/>
      </w:pPr>
      <w:r>
        <w:rPr>
          <w:bCs/>
          <w:b/>
        </w:rPr>
        <w:t xml:space="preserve">Abstract:</w:t>
      </w:r>
      <w:r>
        <w:t xml:space="preserve"> </w:t>
      </w:r>
      <w:r>
        <w:t xml:space="preserve">This academic document explores the critical role of accountants within the dynamic financial ecosystem of</w:t>
      </w:r>
      <w:r>
        <w:t xml:space="preserve"> </w:t>
      </w:r>
      <w:r>
        <w:rPr>
          <w:bCs/>
          <w:b/>
        </w:rPr>
        <w:t xml:space="preserve">China Beijing</w:t>
      </w:r>
      <w:r>
        <w:t xml:space="preserve">, a global hub for economic, technological, and regulatory innovation. As one of China’s most influential cities, Beijing hosts a concentration of multinational corporations (MNCs), state-owned enterprises (SOEs), and financial institutions that rely heavily on professional accountants to navigate complex regulatory frameworks. This paper examines the unique responsibilities of</w:t>
      </w:r>
      <w:r>
        <w:t xml:space="preserve"> </w:t>
      </w:r>
      <w:r>
        <w:rPr>
          <w:bCs/>
          <w:b/>
        </w:rPr>
        <w:t xml:space="preserve">Accountant</w:t>
      </w:r>
      <w:r>
        <w:t xml:space="preserve">s in Beijing, emphasizing their role in compliance with China’s evolving accounting standards, tax policies, and international trade regulations. It also highlights the challenges posed by rapid urbanization, digital transformation, and cross-border financial activities within this metropolis.</w:t>
      </w:r>
    </w:p>
    <w:bookmarkStart w:id="20" w:name="X4f3d12f895ee25aa3281d61572546365618f3d9"/>
    <w:p>
      <w:pPr>
        <w:pStyle w:val="Heading2"/>
      </w:pPr>
      <w:r>
        <w:rPr>
          <w:bCs/>
          <w:b/>
        </w:rPr>
        <w:t xml:space="preserve">Introduction: The Strategic Importance of Accountants in Beijing</w:t>
      </w:r>
    </w:p>
    <w:p>
      <w:pPr>
        <w:pStyle w:val="FirstParagraph"/>
      </w:pPr>
      <w:r>
        <w:rPr>
          <w:bCs/>
          <w:b/>
        </w:rPr>
        <w:t xml:space="preserve">China Beijing</w:t>
      </w:r>
      <w:r>
        <w:t xml:space="preserve"> </w:t>
      </w:r>
      <w:r>
        <w:t xml:space="preserve">is not only the political and cultural heart of China but also a leading center for finance, technology, and international trade. As such, the role of</w:t>
      </w:r>
      <w:r>
        <w:t xml:space="preserve"> </w:t>
      </w:r>
      <w:r>
        <w:rPr>
          <w:bCs/>
          <w:b/>
        </w:rPr>
        <w:t xml:space="preserve">Accountant</w:t>
      </w:r>
      <w:r>
        <w:t xml:space="preserve">s in this region has expanded beyond traditional bookkeeping to encompass strategic financial planning, risk management, and compliance with both domestic and international regulations. The city’s status as a global financial hub necessitates that accountants possess advanced knowledge of Chinese accounting practices while also adapting to global standards. This document investigates how</w:t>
      </w:r>
      <w:r>
        <w:t xml:space="preserve"> </w:t>
      </w:r>
      <w:r>
        <w:rPr>
          <w:bCs/>
          <w:b/>
        </w:rPr>
        <w:t xml:space="preserve">Accountant</w:t>
      </w:r>
      <w:r>
        <w:t xml:space="preserve">s in Beijing contribute to the city’s economic growth, address regulatory challenges, and support businesses operating in a high-stakes environment.</w:t>
      </w:r>
    </w:p>
    <w:bookmarkEnd w:id="20"/>
    <w:bookmarkStart w:id="21" w:name="X88da252ebe07e89bbe8cf5a526c1a929a4e36a1"/>
    <w:p>
      <w:pPr>
        <w:pStyle w:val="Heading2"/>
      </w:pPr>
      <w:r>
        <w:rPr>
          <w:bCs/>
          <w:b/>
        </w:rPr>
        <w:t xml:space="preserve">The Role of Accountants in China Beijing’s Economic Landscape</w:t>
      </w:r>
    </w:p>
    <w:p>
      <w:pPr>
        <w:pStyle w:val="FirstParagraph"/>
      </w:pPr>
      <w:r>
        <w:t xml:space="preserve">In</w:t>
      </w:r>
      <w:r>
        <w:t xml:space="preserve"> </w:t>
      </w:r>
      <w:r>
        <w:rPr>
          <w:bCs/>
          <w:b/>
        </w:rPr>
        <w:t xml:space="preserve">China Beijing</w:t>
      </w:r>
      <w:r>
        <w:t xml:space="preserve">, accountants serve as linchpins for the financial stability of organizations ranging from small startups to Fortune 500 companies. Their responsibilities include maintaining accurate financial records, ensuring compliance with the Chinese Accounting Standards (CAS), and preparing audited financial statements for regulatory bodies such as the State Administration of Taxation (SAT). The city’s unique status as a center for innovation and entrepreneurship also means that</w:t>
      </w:r>
      <w:r>
        <w:t xml:space="preserve"> </w:t>
      </w:r>
      <w:r>
        <w:rPr>
          <w:bCs/>
          <w:b/>
        </w:rPr>
        <w:t xml:space="preserve">Accountant</w:t>
      </w:r>
      <w:r>
        <w:t xml:space="preserve">s often advise on tax optimization strategies, intellectual property management, and fundraising activities.</w:t>
      </w:r>
    </w:p>
    <w:p>
      <w:pPr>
        <w:pStyle w:val="BodyText"/>
      </w:pPr>
      <w:r>
        <w:t xml:space="preserve">Furthermore, Beijing’s proximity to international financial markets—such as the Shanghai Stock Exchange and Hong Kong—requires accountants to navigate cross-border transactions. This includes adhering to International Financial Reporting Standards (IFRS) when dealing with foreign investors or multinational corporations operating in China. The dual role of</w:t>
      </w:r>
      <w:r>
        <w:t xml:space="preserve"> </w:t>
      </w:r>
      <w:r>
        <w:rPr>
          <w:bCs/>
          <w:b/>
        </w:rPr>
        <w:t xml:space="preserve">Accountant</w:t>
      </w:r>
      <w:r>
        <w:t xml:space="preserve">s as both domestic regulators and global advisors is a defining feature of their profession in Beijing.</w:t>
      </w:r>
    </w:p>
    <w:bookmarkEnd w:id="21"/>
    <w:bookmarkStart w:id="22" w:name="X216c48551e0e2371bdbdcb7960cd0091aca3a54"/>
    <w:p>
      <w:pPr>
        <w:pStyle w:val="Heading2"/>
      </w:pPr>
      <w:r>
        <w:rPr>
          <w:bCs/>
          <w:b/>
        </w:rPr>
        <w:t xml:space="preserve">Regulatory Frameworks and Compliance Challenges</w:t>
      </w:r>
    </w:p>
    <w:p>
      <w:pPr>
        <w:pStyle w:val="FirstParagraph"/>
      </w:pPr>
      <w:r>
        <w:t xml:space="preserve">The regulatory environment for accountants in</w:t>
      </w:r>
      <w:r>
        <w:t xml:space="preserve"> </w:t>
      </w:r>
      <w:r>
        <w:rPr>
          <w:bCs/>
          <w:b/>
        </w:rPr>
        <w:t xml:space="preserve">China Beijing</w:t>
      </w:r>
      <w:r>
        <w:t xml:space="preserve"> </w:t>
      </w:r>
      <w:r>
        <w:t xml:space="preserve">is shaped by stringent laws such as the Accounting Law of the People’s Republic of China (1999) and the Tax Collection and Administration Law. These regulations mandate that all businesses maintain transparent financial records, report accurate tax liabilities, and undergo periodic audits. However, enforcing compliance in a city with rapid economic growth presents challenges. For instance, small businesses often lack resources to hire qualified</w:t>
      </w:r>
      <w:r>
        <w:t xml:space="preserve"> </w:t>
      </w:r>
      <w:r>
        <w:rPr>
          <w:bCs/>
          <w:b/>
        </w:rPr>
        <w:t xml:space="preserve">Accountant</w:t>
      </w:r>
      <w:r>
        <w:t xml:space="preserve">s or invest in compliance software.</w:t>
      </w:r>
    </w:p>
    <w:p>
      <w:pPr>
        <w:pStyle w:val="BodyText"/>
      </w:pPr>
      <w:r>
        <w:t xml:space="preserve">Additionally, the Chinese government’s emphasis on anti-corruption campaigns has increased scrutiny on financial reporting practices. Accountants in Beijing must ensure that their clients’ records are free from fraud or manipulation, which demands a high level of ethical integrity and technical expertise. This is particularly critical for companies operating in sectors like real estate, where regulatory compliance is a major concern.</w:t>
      </w:r>
    </w:p>
    <w:bookmarkEnd w:id="22"/>
    <w:bookmarkStart w:id="23" w:name="Xa808c2da89f51064a7ce669e8d5f5524e20008b"/>
    <w:p>
      <w:pPr>
        <w:pStyle w:val="Heading2"/>
      </w:pPr>
      <w:r>
        <w:rPr>
          <w:bCs/>
          <w:b/>
        </w:rPr>
        <w:t xml:space="preserve">Technological Advancements and the Future of Accounting in Beijing</w:t>
      </w:r>
    </w:p>
    <w:p>
      <w:pPr>
        <w:pStyle w:val="FirstParagraph"/>
      </w:pPr>
      <w:r>
        <w:t xml:space="preserve">The rise of digital technologies has transformed the profession of</w:t>
      </w:r>
      <w:r>
        <w:t xml:space="preserve"> </w:t>
      </w:r>
      <w:r>
        <w:rPr>
          <w:bCs/>
          <w:b/>
        </w:rPr>
        <w:t xml:space="preserve">Accountant</w:t>
      </w:r>
      <w:r>
        <w:t xml:space="preserve">s in</w:t>
      </w:r>
      <w:r>
        <w:t xml:space="preserve"> </w:t>
      </w:r>
      <w:r>
        <w:rPr>
          <w:bCs/>
          <w:b/>
        </w:rPr>
        <w:t xml:space="preserve">China Beijing</w:t>
      </w:r>
      <w:r>
        <w:t xml:space="preserve">. Artificial intelligence (AI) and blockchain are increasingly used for automating financial processes, detecting fraud, and streamlining tax filings. For example, AI-driven systems can analyze vast datasets to identify anomalies in financial statements, reducing the risk of errors. However, these advancements also require</w:t>
      </w:r>
      <w:r>
        <w:t xml:space="preserve"> </w:t>
      </w:r>
      <w:r>
        <w:rPr>
          <w:bCs/>
          <w:b/>
        </w:rPr>
        <w:t xml:space="preserve">Accountant</w:t>
      </w:r>
      <w:r>
        <w:t xml:space="preserve">s to upskill continuously by learning new tools and methodologies.</w:t>
      </w:r>
    </w:p>
    <w:p>
      <w:pPr>
        <w:pStyle w:val="BodyText"/>
      </w:pPr>
      <w:r>
        <w:t xml:space="preserve">Beijing’s government has actively promoted digital transformation through initiatives like the “Internet Plus” policy. This has led to the adoption of cloud-based accounting platforms, which enable real-time financial monitoring and collaboration between auditors, accountants, and clients. Despite these benefits, challenges remain in ensuring data security and protecting sensitive financial information from cyber threats.</w:t>
      </w:r>
    </w:p>
    <w:bookmarkEnd w:id="23"/>
    <w:bookmarkStart w:id="24" w:name="cultural-and-professional-considerations"/>
    <w:p>
      <w:pPr>
        <w:pStyle w:val="Heading2"/>
      </w:pPr>
      <w:r>
        <w:rPr>
          <w:bCs/>
          <w:b/>
        </w:rPr>
        <w:t xml:space="preserve">Cultural and Professional Considerations</w:t>
      </w:r>
    </w:p>
    <w:p>
      <w:pPr>
        <w:pStyle w:val="FirstParagraph"/>
      </w:pPr>
      <w:r>
        <w:t xml:space="preserve">In</w:t>
      </w:r>
      <w:r>
        <w:t xml:space="preserve"> </w:t>
      </w:r>
      <w:r>
        <w:rPr>
          <w:bCs/>
          <w:b/>
        </w:rPr>
        <w:t xml:space="preserve">China Beijing</w:t>
      </w:r>
      <w:r>
        <w:t xml:space="preserve">, the role of an</w:t>
      </w:r>
      <w:r>
        <w:t xml:space="preserve"> </w:t>
      </w:r>
      <w:r>
        <w:rPr>
          <w:bCs/>
          <w:b/>
        </w:rPr>
        <w:t xml:space="preserve">Accountant</w:t>
      </w:r>
      <w:r>
        <w:t xml:space="preserve"> </w:t>
      </w:r>
      <w:r>
        <w:t xml:space="preserve">extends beyond numerical analysis to include cultural sensitivity. Chinese business practices often emphasize relationship-building (guanxi), which can influence financial decision-making. For instance, accountants may need to navigate informal agreements or social obligations that could impact financial reporting. Additionally, the competitive nature of Beijing’s job market requires</w:t>
      </w:r>
      <w:r>
        <w:t xml:space="preserve"> </w:t>
      </w:r>
      <w:r>
        <w:rPr>
          <w:bCs/>
          <w:b/>
        </w:rPr>
        <w:t xml:space="preserve">Accountant</w:t>
      </w:r>
      <w:r>
        <w:t xml:space="preserve">s to possess not only technical skills but also strong communication abilities and adaptability.</w:t>
      </w:r>
    </w:p>
    <w:p>
      <w:pPr>
        <w:pStyle w:val="BodyText"/>
      </w:pPr>
      <w:r>
        <w:t xml:space="preserve">The Chinese Qualification Examination for Certified Public Accountants (CPA) is a critical benchmark for professionals in this field. Success in this rigorous exam, which tests knowledge of accounting principles, auditing, and tax law, is often a prerequisite for career advancement in Beijing’s financial sector.</w:t>
      </w:r>
    </w:p>
    <w:bookmarkEnd w:id="24"/>
    <w:bookmarkStart w:id="25" w:name="Xbffa9216e6cd665e20cc846f6cb1f55c006abb8"/>
    <w:p>
      <w:pPr>
        <w:pStyle w:val="Heading2"/>
      </w:pPr>
      <w:r>
        <w:rPr>
          <w:bCs/>
          <w:b/>
        </w:rPr>
        <w:t xml:space="preserve">Conclusion: The Vitality of Accountants in China Beijing</w:t>
      </w:r>
    </w:p>
    <w:p>
      <w:pPr>
        <w:pStyle w:val="FirstParagraph"/>
      </w:pPr>
      <w:r>
        <w:t xml:space="preserve">In conclusion, the profession of</w:t>
      </w:r>
      <w:r>
        <w:t xml:space="preserve"> </w:t>
      </w:r>
      <w:r>
        <w:rPr>
          <w:bCs/>
          <w:b/>
        </w:rPr>
        <w:t xml:space="preserve">Accountant</w:t>
      </w:r>
      <w:r>
        <w:t xml:space="preserve">s in</w:t>
      </w:r>
      <w:r>
        <w:t xml:space="preserve"> </w:t>
      </w:r>
      <w:r>
        <w:rPr>
          <w:bCs/>
          <w:b/>
        </w:rPr>
        <w:t xml:space="preserve">China Beijing</w:t>
      </w:r>
      <w:r>
        <w:t xml:space="preserve"> </w:t>
      </w:r>
      <w:r>
        <w:t xml:space="preserve">is integral to the city’s economic stability and global competitiveness. As a hub for innovation and regulation, Beijing demands that accountants balance adherence to stringent legal frameworks with adaptability to technological changes. The challenges they face—ranging from compliance complexities to digital transformation—are matched by opportunities for growth in a rapidly evolving financial landscape. Future research should explore how</w:t>
      </w:r>
      <w:r>
        <w:t xml:space="preserve"> </w:t>
      </w:r>
      <w:r>
        <w:rPr>
          <w:bCs/>
          <w:b/>
        </w:rPr>
        <w:t xml:space="preserve">Accountant</w:t>
      </w:r>
      <w:r>
        <w:t xml:space="preserve">s can leverage emerging technologies like AI and blockchain while maintaining ethical standards in the unique context of</w:t>
      </w:r>
      <w:r>
        <w:t xml:space="preserve"> </w:t>
      </w:r>
      <w:r>
        <w:rPr>
          <w:bCs/>
          <w:b/>
        </w:rPr>
        <w:t xml:space="preserve">China Beijing</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China Beijing</dc:title>
  <dc:creator/>
  <dc:language>en</dc:language>
  <cp:keywords/>
  <dcterms:created xsi:type="dcterms:W3CDTF">2026-07-21T04:30:55Z</dcterms:created>
  <dcterms:modified xsi:type="dcterms:W3CDTF">2026-07-21T04:30:55Z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