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72132322f9396f31ed27df54b733d9c55fe3c7d"/>
    <w:p>
      <w:pPr>
        <w:pStyle w:val="Heading1"/>
      </w:pPr>
      <w:r>
        <w:t xml:space="preserve">Abstract Academic Document: The Role and Significance of Accountants in China, Shanghai</w:t>
      </w:r>
    </w:p>
    <w:p>
      <w:pPr>
        <w:pStyle w:val="FirstParagraph"/>
      </w:pPr>
      <w:r>
        <w:rPr>
          <w:bCs/>
          <w:b/>
        </w:rPr>
        <w:t xml:space="preserve">Abstract:</w:t>
      </w:r>
    </w:p>
    <w:p>
      <w:pPr>
        <w:pStyle w:val="BodyText"/>
      </w:pPr>
      <w:r>
        <w:t xml:space="preserve">The role of an accountant is pivotal in shaping the economic landscape of any region, and this significance is particularly pronounced in a dynamic metropolis like Shanghai, China. As one of the world's most economically vibrant cities and a global financial hub, Shanghai has positioned itself as a critical player in international trade, investment flows, and regulatory innovation. This academic abstract explores the multifaceted role of accountants operating within this unique environment, emphasizing their contributions to economic stability, compliance with local and international standards, and the facilitation of cross-border business activities. The discussion underscores how Shanghai’s evolving regulatory framework, integration into global markets, and rapid urbanization have redefined the responsibilities and competencies required of modern accountants in China.</w:t>
      </w:r>
    </w:p>
    <w:bookmarkStart w:id="20" w:name="introduction"/>
    <w:p>
      <w:pPr>
        <w:pStyle w:val="Heading2"/>
      </w:pPr>
      <w:r>
        <w:t xml:space="preserve">1. Introduction</w:t>
      </w:r>
    </w:p>
    <w:p>
      <w:pPr>
        <w:pStyle w:val="FirstParagraph"/>
      </w:pPr>
      <w:r>
        <w:t xml:space="preserve">In the context of China's economic transformation over the past three decades, Shanghai has emerged as a central node for financial services, trade negotiations, and innovation-driven growth. The city’s strategic location on the Yangtze River Delta, combined with its status as a Special Economic Zone and Free Trade Pilot Zone (FTZ), has attracted multinational corporations (MNCs), domestic enterprises, and international investors. Within this environment, accountants serve as crucial intermediaries between businesses and regulatory bodies, ensuring adherence to China’s stringent accounting standards while navigating the complexities of global financial practices. This document examines how the profession of an accountant in Shanghai intersects with local economic policies, technological advancements (such as digital finance platforms), and cross-border trade dynamics.</w:t>
      </w:r>
    </w:p>
    <w:bookmarkEnd w:id="20"/>
    <w:bookmarkStart w:id="21" w:name="Xd1ddac66912e6ea4b3a93174ca95aae7f30be2f"/>
    <w:p>
      <w:pPr>
        <w:pStyle w:val="Heading2"/>
      </w:pPr>
      <w:r>
        <w:t xml:space="preserve">2. Key Responsibilities of Accountants in Shanghai, China</w:t>
      </w:r>
    </w:p>
    <w:p>
      <w:pPr>
        <w:pStyle w:val="FirstParagraph"/>
      </w:pPr>
      <w:r>
        <w:t xml:space="preserve">Accountants in Shanghai must fulfill a dual role: compliance with China’s accounting regulatory environment and the facilitation of international business operations. The Chinese government’s adoption of International Financial Reporting Standards (IFRS) for listed companies, alongside its own set of accounting guidelines (such as the Chinese Accounting Standards, CAS), requires accountants to possess a nuanced understanding of both local and global frameworks. This is particularly critical in Shanghai’s FTZ, where policies aimed at liberalizing trade and investment often blur jurisdictional lines between domestic regulations and international norms.</w:t>
      </w:r>
    </w:p>
    <w:p>
      <w:pPr>
        <w:pStyle w:val="BodyText"/>
      </w:pPr>
      <w:r>
        <w:t xml:space="preserve">Additionally, accountants in Shanghai are tasked with managing the city’s diverse economic ecosystem. This includes working with state-owned enterprises (SOEs), private firms, and foreign-invested companies to ensure accurate financial reporting, tax compliance, and risk mitigation. The rapid growth of fintech innovation in Shanghai further demands that accountants adapt to technologies like blockchain-based auditing systems and AI-driven financial analytics tools.</w:t>
      </w:r>
    </w:p>
    <w:bookmarkEnd w:id="21"/>
    <w:bookmarkStart w:id="22" w:name="X3b82c4763316c3d47ed2885cd57a085baea8784"/>
    <w:p>
      <w:pPr>
        <w:pStyle w:val="Heading2"/>
      </w:pPr>
      <w:r>
        <w:t xml:space="preserve">3. Challenges Faced by Accountants in Shanghai, China</w:t>
      </w:r>
    </w:p>
    <w:p>
      <w:pPr>
        <w:pStyle w:val="FirstParagraph"/>
      </w:pPr>
      <w:r>
        <w:t xml:space="preserve">The complexity of Shanghai’s economic environment presents unique challenges for accountants. One major hurdle is the reconciliation of China’s tax policies with international trade regulations. For instance, the city’s role as a hub for cross-border e-commerce has led to disputes over Value Added Tax (VAT) compliance and customs valuation practices, requiring accountants to advocate for clients while adhering to evolving regulatory interpretations.</w:t>
      </w:r>
    </w:p>
    <w:p>
      <w:pPr>
        <w:pStyle w:val="BodyText"/>
      </w:pPr>
      <w:r>
        <w:t xml:space="preserve">Moreover, the integration of digital finance platforms in Shanghai—such as WeChat Pay and Alipay—has disrupted traditional accounting workflows. Accountants must now reconcile real-time transaction data with legacy systems, ensuring transparency in a rapidly digitizing economy. This shift also raises ethical considerations regarding data privacy and cybersecurity, which are governed by China’s Personal Information Protection Law (PIPL).</w:t>
      </w:r>
    </w:p>
    <w:bookmarkEnd w:id="22"/>
    <w:bookmarkStart w:id="23" w:name="Xea4db9d730501125b1eda3c498edf498cd417d7"/>
    <w:p>
      <w:pPr>
        <w:pStyle w:val="Heading2"/>
      </w:pPr>
      <w:r>
        <w:t xml:space="preserve">4. The Impact of Globalization on Shanghai’s Accounting Profession</w:t>
      </w:r>
    </w:p>
    <w:p>
      <w:pPr>
        <w:pStyle w:val="FirstParagraph"/>
      </w:pPr>
      <w:r>
        <w:t xml:space="preserve">As Shanghai continues to globalize, its accountants play a vital role in bridging cultural and regulatory divides between Chinese and international stakeholders. For example, the city’s Free Trade Zone has streamlined processes for foreign investors, but this requires accountants to navigate differences in corporate governance structures, audit requirements, and disclosure standards. The profession’s demand for multilingual proficiency (especially in English) and familiarity with cross-border tax treaties is thus on the rise.</w:t>
      </w:r>
    </w:p>
    <w:p>
      <w:pPr>
        <w:pStyle w:val="BodyText"/>
      </w:pPr>
      <w:r>
        <w:t xml:space="preserve">Furthermore, Shanghai’s prominence in global trade exhibitions (e.g., the China International Import Expo) has increased the need for accountants who can advise on import-export compliance, customs duties, and currency exchange regulations. These responsibilities are compounded by the volatility of global markets and China’s own macroeconomic policies, such as capital controls and interest rate adjustments.</w:t>
      </w:r>
    </w:p>
    <w:bookmarkEnd w:id="23"/>
    <w:bookmarkStart w:id="24" w:name="ethical-and-regulatory-considerations"/>
    <w:p>
      <w:pPr>
        <w:pStyle w:val="Heading2"/>
      </w:pPr>
      <w:r>
        <w:t xml:space="preserve">5. Ethical and Regulatory Considerations</w:t>
      </w:r>
    </w:p>
    <w:p>
      <w:pPr>
        <w:pStyle w:val="FirstParagraph"/>
      </w:pPr>
      <w:r>
        <w:t xml:space="preserve">The ethical obligations of accountants in Shanghai are heightened by the city’s role in China’s fight against corruption. The Chinese government has implemented strict anti-corruption measures under its Central Commission for Discipline Inspection (CCDI), which require accountants to maintain rigorous internal controls and transparent financial reporting. This includes auditing practices that align with both local regulations and international anti-bribery standards like the UK Bribery Act.</w:t>
      </w:r>
    </w:p>
    <w:p>
      <w:pPr>
        <w:pStyle w:val="BodyText"/>
      </w:pPr>
      <w:r>
        <w:t xml:space="preserve">Accountants must also comply with the Chinese Securities Regulatory Commission’s (CSRC) requirements for publicly traded companies, ensuring that financial statements are free from material misstatements. In Shanghai’s stock market, which is one of the largest in Asia, this responsibility extends to investor protection and market integrity.</w:t>
      </w:r>
    </w:p>
    <w:bookmarkEnd w:id="24"/>
    <w:bookmarkStart w:id="25" w:name="conclusion"/>
    <w:p>
      <w:pPr>
        <w:pStyle w:val="Heading2"/>
      </w:pPr>
      <w:r>
        <w:t xml:space="preserve">6. Conclusion</w:t>
      </w:r>
    </w:p>
    <w:p>
      <w:pPr>
        <w:pStyle w:val="FirstParagraph"/>
      </w:pPr>
      <w:r>
        <w:t xml:space="preserve">The role of an accountant in Shanghai, China, is not merely administrative but strategic and transformative. As the city continues to evolve as a global financial center, its accountants must navigate a complex interplay of local regulations, international standards, and technological disruptions. Their expertise is indispensable in fostering economic transparency, supporting innovation-driven growth, and ensuring compliance in an environment marked by rapid change. For academic discourse on accounting practices in China’s economic epicenters like Shanghai, understanding the profession’s dual alignment with national priorities and global trends is essential to appreciating its broader impact on regional and international economies.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China Shanghai</dc:title>
  <dc:creator/>
  <dc:language>en</dc:language>
  <cp:keywords/>
  <dcterms:created xsi:type="dcterms:W3CDTF">2026-07-23T05:10:54Z</dcterms:created>
  <dcterms:modified xsi:type="dcterms:W3CDTF">2026-07-23T05:10:54Z</dcterms:modified>
</cp:coreProperties>
</file>

<file path=docProps/custom.xml><?xml version="1.0" encoding="utf-8"?>
<Properties xmlns="http://schemas.openxmlformats.org/officeDocument/2006/custom-properties" xmlns:vt="http://schemas.openxmlformats.org/officeDocument/2006/docPropsVTypes"/>
</file>