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Accountant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ccf69bb494d4318ac3e6cee585e72f78fa80ea1"/>
    <w:p>
      <w:pPr>
        <w:pStyle w:val="Heading1"/>
      </w:pPr>
      <w:r>
        <w:t xml:space="preserve">Abstract Academic Document: The Role of an Accountant in the Economic Landscape of DR Congo, Kinshasa</w:t>
      </w:r>
    </w:p>
    <w:p>
      <w:pPr>
        <w:pStyle w:val="FirstParagraph"/>
      </w:pPr>
      <w:r>
        <w:rPr>
          <w:bCs/>
          <w:b/>
        </w:rPr>
        <w:t xml:space="preserve">Abstract:</w:t>
      </w:r>
    </w:p>
    <w:p>
      <w:pPr>
        <w:pStyle w:val="BodyText"/>
      </w:pPr>
      <w:r>
        <w:t xml:space="preserve">In the dynamic and evolving economic environment of the Democratic Republic of Congo (DRC), particularly in its capital city, Kinshasa, accountants play a pivotal role in shaping financial systems, ensuring regulatory compliance, and driving sustainable development. This abstract academic document explores the multifaceted responsibilities of accountants operating within DR Congo Kinshasa, emphasizing their significance as both professionals and contributors to regional economic stability. By examining the unique challenges faced by accountants in this context—such as infrastructure limitations, political instability, and evolving regulatory frameworks—this paper underscores the critical need for robust accounting practices tailored to Kinshasa’s socio-economic realities.</w:t>
      </w:r>
    </w:p>
    <w:bookmarkStart w:id="20" w:name="X7c4781f3a9dc72b33c8246c09f02318723ab805"/>
    <w:p>
      <w:pPr>
        <w:pStyle w:val="Heading2"/>
      </w:pPr>
      <w:r>
        <w:t xml:space="preserve">The Role of an Accountant in DR Congo Kinshasa</w:t>
      </w:r>
    </w:p>
    <w:p>
      <w:pPr>
        <w:pStyle w:val="FirstParagraph"/>
      </w:pPr>
      <w:r>
        <w:t xml:space="preserve">Accountants in DR Congo Kinshasa serve as vital intermediaries between individuals, businesses, and governmental institutions. Their primary responsibilities include managing financial records, ensuring compliance with local and international accounting standards, preparing tax documentation, and providing strategic financial advice. In a country where the formal economy is often intertwined with informal sectors and fluctuating currency values (e.g., the Congolese franc), accountants must navigate complex challenges to maintain transparency and accountability.</w:t>
      </w:r>
    </w:p>
    <w:p>
      <w:pPr>
        <w:pStyle w:val="BodyText"/>
      </w:pPr>
      <w:r>
        <w:t xml:space="preserve">Kinshasa, as the political, economic, and cultural hub of DR Congo, presents a unique landscape for accountants. The city’s population density, burgeoning business activity, and reliance on both local and foreign investment necessitate professionals who can adapt to rapidly changing demands. Accountants in Kinshasa are not only tasked with routine bookkeeping but also with interpreting financial data to support decision-making in sectors ranging from mining (a cornerstone of the DRC economy) to small-scale trade.</w:t>
      </w:r>
    </w:p>
    <w:bookmarkEnd w:id="20"/>
    <w:bookmarkStart w:id="21" w:name="economic-context-and-challenges"/>
    <w:p>
      <w:pPr>
        <w:pStyle w:val="Heading2"/>
      </w:pPr>
      <w:r>
        <w:t xml:space="preserve">Economic Context and Challenges</w:t>
      </w:r>
    </w:p>
    <w:p>
      <w:pPr>
        <w:pStyle w:val="FirstParagraph"/>
      </w:pPr>
      <w:r>
        <w:t xml:space="preserve">The economic context of DR Congo Kinshasa is marked by a mix of opportunities and obstacles. While the country possesses vast natural resources, including cobalt, copper, and diamonds, its economic growth has historically been hindered by political instability, corruption, and inadequate infrastructure. Accountants in Kinshasa must therefore balance meticulous financial management with the realities of an environment where legal frameworks may be inconsistently enforced or subject to sudden changes.</w:t>
      </w:r>
    </w:p>
    <w:p>
      <w:pPr>
        <w:pStyle w:val="BodyText"/>
      </w:pPr>
      <w:r>
        <w:t xml:space="preserve">One of the most pressing challenges for accountants in Kinshasa is the volatility of inflation and currency exchange rates. The Congolese franc has experienced significant depreciation over recent years, complicating budgeting and financial forecasting. Additionally, the prevalence of informal economic activities—estimated to constitute over 40% of GDP in DR Congo—requires accountants to develop strategies for integrating these sectors into formal financial systems without alienating key stakeholders.</w:t>
      </w:r>
    </w:p>
    <w:bookmarkEnd w:id="21"/>
    <w:bookmarkStart w:id="22" w:name="Xfd6c0bd97f3326077207f184e0151b9cadf8202"/>
    <w:p>
      <w:pPr>
        <w:pStyle w:val="Heading2"/>
      </w:pPr>
      <w:r>
        <w:t xml:space="preserve">Regulatory Compliance and Ethical Standards</w:t>
      </w:r>
    </w:p>
    <w:p>
      <w:pPr>
        <w:pStyle w:val="FirstParagraph"/>
      </w:pPr>
      <w:r>
        <w:t xml:space="preserve">Accountants in DR Congo Kinshasa must adhere to both local regulations and international standards. The DRC’s accounting framework is influenced by the International Financial Reporting Standards (IFRS) and the requirements of multinational corporations operating in the region. However, enforcement of these standards can be inconsistent due to a lack of resources for auditing and oversight.</w:t>
      </w:r>
    </w:p>
    <w:p>
      <w:pPr>
        <w:pStyle w:val="BodyText"/>
      </w:pPr>
      <w:r>
        <w:t xml:space="preserve">Professional accountants in Kinshasa often face ethical dilemmas, such as reconciling compliance with local practices that may conflict with global accounting norms. For instance, corruption within public institutions can pressure accountants to alter financial reports or bypass transparency protocols. This highlights the need for strong professional ethics training and independent regulatory bodies to uphold integrity in the profession.</w:t>
      </w:r>
    </w:p>
    <w:bookmarkEnd w:id="22"/>
    <w:bookmarkStart w:id="23" w:name="Xa5463542d983217dbd5bb2a21419a99030a5dc7"/>
    <w:p>
      <w:pPr>
        <w:pStyle w:val="Heading2"/>
      </w:pPr>
      <w:r>
        <w:t xml:space="preserve">Impact on Local Businesses and Economic Development</w:t>
      </w:r>
    </w:p>
    <w:p>
      <w:pPr>
        <w:pStyle w:val="FirstParagraph"/>
      </w:pPr>
      <w:r>
        <w:t xml:space="preserve">The work of accountants in Kinshasa has a direct impact on the growth of local businesses and broader economic development. By providing accurate financial insights, accountants enable entrepreneurs to secure loans, optimize operations, and comply with tax obligations. In a city where small and medium enterprises (SMEs) are the backbone of employment, their role is particularly crucial.</w:t>
      </w:r>
    </w:p>
    <w:p>
      <w:pPr>
        <w:pStyle w:val="BodyText"/>
      </w:pPr>
      <w:r>
        <w:t xml:space="preserve">Moreover, accountants contribute to the formalization of Kinshasa’s economy by helping businesses transition from informal to formal status. This not only increases tax revenues for the government but also fosters a more transparent business environment that attracts foreign investment. For example, in sectors like agriculture and retail, accountants assist in tracking supply chains and ensuring adherence to quality control standards—factors critical for export-oriented industries.</w:t>
      </w:r>
    </w:p>
    <w:bookmarkEnd w:id="23"/>
    <w:bookmarkStart w:id="24" w:name="education-and-professional-development"/>
    <w:p>
      <w:pPr>
        <w:pStyle w:val="Heading2"/>
      </w:pPr>
      <w:r>
        <w:t xml:space="preserve">Education and Professional Development</w:t>
      </w:r>
    </w:p>
    <w:p>
      <w:pPr>
        <w:pStyle w:val="FirstParagraph"/>
      </w:pPr>
      <w:r>
        <w:t xml:space="preserve">The demand for skilled accountants in Kinshasa has spurred the growth of accounting education programs at universities such as the University of Kinshasa and private institutions like the École Supérieure de Commerce. However, many professionals still lack exposure to advanced training in digital accounting tools or global financial practices.</w:t>
      </w:r>
    </w:p>
    <w:p>
      <w:pPr>
        <w:pStyle w:val="BodyText"/>
      </w:pPr>
      <w:r>
        <w:t xml:space="preserve">Professional development initiatives, including certifications from international bodies like the Association of Chartered Certified Accountants (ACCA) or the Institute of Management Accountants (IMA), are increasingly valued in Kinshasa. These qualifications not only enhance individual career prospects but also elevate the credibility of accounting services in a region where trust in financial institutions remains a challenge.</w:t>
      </w:r>
    </w:p>
    <w:bookmarkEnd w:id="24"/>
    <w:bookmarkStart w:id="25" w:name="future-outlook-and-recommendations"/>
    <w:p>
      <w:pPr>
        <w:pStyle w:val="Heading2"/>
      </w:pPr>
      <w:r>
        <w:t xml:space="preserve">Future Outlook and Recommendations</w:t>
      </w:r>
    </w:p>
    <w:p>
      <w:pPr>
        <w:pStyle w:val="FirstParagraph"/>
      </w:pPr>
      <w:r>
        <w:t xml:space="preserve">As DR Congo Kinshasa continues to urbanize and integrate into global markets, the role of accountants will become even more critical. Future challenges may include adapting to technological advancements (e.g., blockchain for transparent transactions) and addressing the digital divide that limits access to accounting software for smaller firms.</w:t>
      </w:r>
    </w:p>
    <w:p>
      <w:pPr>
        <w:pStyle w:val="BodyText"/>
      </w:pPr>
      <w:r>
        <w:t xml:space="preserve">To strengthen the profession, stakeholders must prioritize:</w:t>
      </w:r>
      <w:r>
        <w:t xml:space="preserve"> </w:t>
      </w:r>
      <w:r>
        <w:t xml:space="preserve">1. **Policy Reforms**: Streamlining tax codes and improving enforcement mechanisms.</w:t>
      </w:r>
      <w:r>
        <w:t xml:space="preserve"> </w:t>
      </w:r>
      <w:r>
        <w:t xml:space="preserve">2. **Infrastructure Investment**: Enhancing internet connectivity and financial technology infrastructure.</w:t>
      </w:r>
      <w:r>
        <w:t xml:space="preserve"> </w:t>
      </w:r>
      <w:r>
        <w:t xml:space="preserve">3. **Professional Training**: Encouraging partnerships between local universities and international accounting organizations to provide up-to-date education.</w:t>
      </w:r>
    </w:p>
    <w:bookmarkEnd w:id="25"/>
    <w:bookmarkStart w:id="26" w:name="conclusion"/>
    <w:p>
      <w:pPr>
        <w:pStyle w:val="Heading2"/>
      </w:pPr>
      <w:r>
        <w:t xml:space="preserve">Conclusion</w:t>
      </w:r>
    </w:p>
    <w:p>
      <w:pPr>
        <w:pStyle w:val="FirstParagraph"/>
      </w:pPr>
      <w:r>
        <w:t xml:space="preserve">In conclusion, accountants in DR Congo Kinshasa are indispensable to the nation’s economic resilience and growth. Their ability to navigate complex challenges—from currency volatility to ethical ambiguity—demonstrates their adaptability and importance. As Kinshasa evolves into a regional economic center, investing in accounting education, regulatory clarity, and technological innovation will ensure that these professionals can continue to drive progress in DR Congo.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Accountant in DR Congo Kinshasa</dc:title>
  <dc:creator/>
  <dc:language>en</dc:language>
  <cp:keywords/>
  <dcterms:created xsi:type="dcterms:W3CDTF">2026-07-19T06:22:50Z</dcterms:created>
  <dcterms:modified xsi:type="dcterms:W3CDTF">2026-07-19T06:22:50Z</dcterms:modified>
</cp:coreProperties>
</file>

<file path=docProps/custom.xml><?xml version="1.0" encoding="utf-8"?>
<Properties xmlns="http://schemas.openxmlformats.org/officeDocument/2006/custom-properties" xmlns:vt="http://schemas.openxmlformats.org/officeDocument/2006/docPropsVTypes"/>
</file>