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123bb5bd7e46fbc38bc8d4bfbe9b856ea1f1f68"/>
    <w:p>
      <w:pPr>
        <w:pStyle w:val="Heading1"/>
      </w:pPr>
      <w:r>
        <w:t xml:space="preserve">Abstract Academic Document: The Role and Significance of Accountants in Ethiopia, Addis Ababa</w:t>
      </w:r>
    </w:p>
    <w:p>
      <w:pPr>
        <w:pStyle w:val="FirstParagraph"/>
      </w:pPr>
      <w:r>
        <w:rPr>
          <w:bCs/>
          <w:b/>
        </w:rPr>
        <w:t xml:space="preserve">Abstract:</w:t>
      </w:r>
    </w:p>
    <w:p>
      <w:pPr>
        <w:pStyle w:val="BodyText"/>
      </w:pPr>
      <w:r>
        <w:t xml:space="preserve">In the dynamic economic landscape of Ethiopia, particularly within its capital city, Addis Ababa, the role of an</w:t>
      </w:r>
      <w:r>
        <w:t xml:space="preserve"> </w:t>
      </w:r>
      <w:r>
        <w:rPr>
          <w:bCs/>
          <w:b/>
        </w:rPr>
        <w:t xml:space="preserve">Accountant</w:t>
      </w:r>
      <w:r>
        <w:t xml:space="preserve"> </w:t>
      </w:r>
      <w:r>
        <w:t xml:space="preserve">has become increasingly vital. As Ethiopia continues to pursue its ambitious development goals under the Ethiopian Growth and Transformation Plan (EGTP) and Vision 2025, the demand for skilled</w:t>
      </w:r>
      <w:r>
        <w:t xml:space="preserve"> </w:t>
      </w:r>
      <w:r>
        <w:rPr>
          <w:bCs/>
          <w:b/>
        </w:rPr>
        <w:t xml:space="preserve">Accountants</w:t>
      </w:r>
      <w:r>
        <w:t xml:space="preserve"> </w:t>
      </w:r>
      <w:r>
        <w:t xml:space="preserve">in Addis Ababa has surged. This academic abstract explores the critical functions of</w:t>
      </w:r>
      <w:r>
        <w:t xml:space="preserve"> </w:t>
      </w:r>
      <w:r>
        <w:rPr>
          <w:bCs/>
          <w:b/>
        </w:rPr>
        <w:t xml:space="preserve">Accountants</w:t>
      </w:r>
      <w:r>
        <w:t xml:space="preserve">, their challenges, opportunities, and contributions to Ethiopia’s economic growth. By contextualizing these aspects within the socio-economic framework of Addis Ababa, this document underscores the indispensable role of</w:t>
      </w:r>
      <w:r>
        <w:t xml:space="preserve"> </w:t>
      </w:r>
      <w:r>
        <w:rPr>
          <w:bCs/>
          <w:b/>
        </w:rPr>
        <w:t xml:space="preserve">Accountants</w:t>
      </w:r>
      <w:r>
        <w:t xml:space="preserve"> </w:t>
      </w:r>
      <w:r>
        <w:t xml:space="preserve">in fostering transparency, accountability, and sustainable development in Ethiopia.</w:t>
      </w:r>
    </w:p>
    <w:bookmarkStart w:id="20" w:name="X54a983e6f3ce5de6bb958bc1aa2f5d3dde8dc28"/>
    <w:p>
      <w:pPr>
        <w:pStyle w:val="Heading2"/>
      </w:pPr>
      <w:r>
        <w:t xml:space="preserve">The Role of Accountants in Ethiopia's Economic Framework</w:t>
      </w:r>
    </w:p>
    <w:p>
      <w:pPr>
        <w:pStyle w:val="FirstParagraph"/>
      </w:pPr>
      <w:r>
        <w:t xml:space="preserve">Addis Ababa, as the political, cultural, and economic hub of Ethiopia, hosts a burgeoning number of businesses ranging from micro-enterprises to multinational corporations. Within this ecosystem,</w:t>
      </w:r>
      <w:r>
        <w:t xml:space="preserve"> </w:t>
      </w:r>
      <w:r>
        <w:rPr>
          <w:bCs/>
          <w:b/>
        </w:rPr>
        <w:t xml:space="preserve">Accountants</w:t>
      </w:r>
      <w:r>
        <w:t xml:space="preserve"> </w:t>
      </w:r>
      <w:r>
        <w:t xml:space="preserve">serve as pivotal figures who ensure compliance with national and international financial standards while supporting organizational decision-making. Their responsibilities span financial reporting, tax compliance, auditing, budgeting, and strategic planning. In Ethiopia’s context, where the private sector is expanding rapidly alongside public institutions such as the Ethiopian Revenue and Customs Authority (ERCA),</w:t>
      </w:r>
      <w:r>
        <w:t xml:space="preserve"> </w:t>
      </w:r>
      <w:r>
        <w:rPr>
          <w:bCs/>
          <w:b/>
        </w:rPr>
        <w:t xml:space="preserve">Accountants</w:t>
      </w:r>
      <w:r>
        <w:t xml:space="preserve"> </w:t>
      </w:r>
      <w:r>
        <w:t xml:space="preserve">play a dual role: advising businesses on cost-effective operations while ensuring adherence to evolving regulatory frameworks.</w:t>
      </w:r>
    </w:p>
    <w:p>
      <w:pPr>
        <w:pStyle w:val="BodyText"/>
      </w:pPr>
      <w:r>
        <w:t xml:space="preserve">Ethiopia’s financial sector has undergone significant reforms in recent years, driven by the need to align with global practices. For instance, the adoption of International Financial Reporting Standards (IFRS) and Generally Accepted Accounting Principles (GAAP) has necessitated a higher level of expertise among</w:t>
      </w:r>
      <w:r>
        <w:t xml:space="preserve"> </w:t>
      </w:r>
      <w:r>
        <w:rPr>
          <w:bCs/>
          <w:b/>
        </w:rPr>
        <w:t xml:space="preserve">Accountants</w:t>
      </w:r>
      <w:r>
        <w:t xml:space="preserve">. In Addis Ababa, where multinational corporations and foreign investors are increasingly present,</w:t>
      </w:r>
      <w:r>
        <w:t xml:space="preserve"> </w:t>
      </w:r>
      <w:r>
        <w:rPr>
          <w:bCs/>
          <w:b/>
        </w:rPr>
        <w:t xml:space="preserve">Accountants</w:t>
      </w:r>
      <w:r>
        <w:t xml:space="preserve"> </w:t>
      </w:r>
      <w:r>
        <w:t xml:space="preserve">must navigate complex cross-border financial regulations. This includes managing foreign exchange transactions, tax treaties between Ethiopia and other nations, and ensuring transparency in international trade.</w:t>
      </w:r>
    </w:p>
    <w:bookmarkEnd w:id="20"/>
    <w:bookmarkStart w:id="21" w:name="X57c2df40e23fbab9e030a82cacb54cc05ff5f51"/>
    <w:p>
      <w:pPr>
        <w:pStyle w:val="Heading2"/>
      </w:pPr>
      <w:r>
        <w:t xml:space="preserve">The Unique Context of Addis Ababa: Challenges and Opportunities</w:t>
      </w:r>
    </w:p>
    <w:p>
      <w:pPr>
        <w:pStyle w:val="FirstParagraph"/>
      </w:pPr>
      <w:r>
        <w:t xml:space="preserve">Addis Ababa presents a unique environment for</w:t>
      </w:r>
      <w:r>
        <w:t xml:space="preserve"> </w:t>
      </w:r>
      <w:r>
        <w:rPr>
          <w:bCs/>
          <w:b/>
        </w:rPr>
        <w:t xml:space="preserve">Accountants</w:t>
      </w:r>
      <w:r>
        <w:t xml:space="preserve">, blending traditional practices with modern financial demands. The city’s population growth, urbanization rates, and economic diversification have intensified the need for accurate financial data management. However, challenges such as limited access to advanced accounting software, inconsistent enforcement of tax laws, and a shortage of qualified professionals pose hurdles for</w:t>
      </w:r>
      <w:r>
        <w:t xml:space="preserve"> </w:t>
      </w:r>
      <w:r>
        <w:rPr>
          <w:bCs/>
          <w:b/>
        </w:rPr>
        <w:t xml:space="preserve">Accountants</w:t>
      </w:r>
      <w:r>
        <w:t xml:space="preserve"> </w:t>
      </w:r>
      <w:r>
        <w:t xml:space="preserve">in Ethiopia.</w:t>
      </w:r>
    </w:p>
    <w:p>
      <w:pPr>
        <w:pStyle w:val="BodyText"/>
      </w:pPr>
      <w:r>
        <w:t xml:space="preserve">Ethiopia’s public sector relies heavily on</w:t>
      </w:r>
      <w:r>
        <w:t xml:space="preserve"> </w:t>
      </w:r>
      <w:r>
        <w:rPr>
          <w:bCs/>
          <w:b/>
        </w:rPr>
        <w:t xml:space="preserve">Accountants</w:t>
      </w:r>
      <w:r>
        <w:t xml:space="preserve"> </w:t>
      </w:r>
      <w:r>
        <w:t xml:space="preserve">to manage state budgets and ensure fiscal accountability. This is particularly critical in Addis Ababa, where the federal government’s headquarters is located. The city also hosts numerous non-governmental organizations (NGOs) and international development agencies, such as the World Bank and UNDP, which require</w:t>
      </w:r>
      <w:r>
        <w:t xml:space="preserve"> </w:t>
      </w:r>
      <w:r>
        <w:rPr>
          <w:bCs/>
          <w:b/>
        </w:rPr>
        <w:t xml:space="preserve">Accountants</w:t>
      </w:r>
      <w:r>
        <w:t xml:space="preserve"> </w:t>
      </w:r>
      <w:r>
        <w:t xml:space="preserve">to comply with donor-funded project reporting standards. Additionally, Ethiopia’s growing private sector—especially in industries like telecommunications, agriculture, and manufacturing—demands</w:t>
      </w:r>
      <w:r>
        <w:t xml:space="preserve"> </w:t>
      </w:r>
      <w:r>
        <w:rPr>
          <w:bCs/>
          <w:b/>
        </w:rPr>
        <w:t xml:space="preserve">Accountants</w:t>
      </w:r>
      <w:r>
        <w:t xml:space="preserve"> </w:t>
      </w:r>
      <w:r>
        <w:t xml:space="preserve">who can adapt to sector-specific financial challenges.</w:t>
      </w:r>
    </w:p>
    <w:p>
      <w:pPr>
        <w:pStyle w:val="BodyText"/>
      </w:pPr>
      <w:r>
        <w:t xml:space="preserve">An opportunity for</w:t>
      </w:r>
      <w:r>
        <w:t xml:space="preserve"> </w:t>
      </w:r>
      <w:r>
        <w:rPr>
          <w:bCs/>
          <w:b/>
        </w:rPr>
        <w:t xml:space="preserve">Accountants</w:t>
      </w:r>
      <w:r>
        <w:t xml:space="preserve"> </w:t>
      </w:r>
      <w:r>
        <w:t xml:space="preserve">in Addis Ababa lies in the digital transformation of finance. The Ethiopian government’s push toward e-governance has spurred the adoption of electronic accounting systems, tax filing platforms, and digital audit trails.</w:t>
      </w:r>
      <w:r>
        <w:t xml:space="preserve"> </w:t>
      </w:r>
      <w:r>
        <w:rPr>
          <w:bCs/>
          <w:b/>
        </w:rPr>
        <w:t xml:space="preserve">Accountants</w:t>
      </w:r>
      <w:r>
        <w:t xml:space="preserve"> </w:t>
      </w:r>
      <w:r>
        <w:t xml:space="preserve">are now tasked with mastering tools like ERP systems (e.g., SAP, Oracle) and cloud-based financial software to streamline operations for businesses in Addis Ababa.</w:t>
      </w:r>
    </w:p>
    <w:bookmarkEnd w:id="21"/>
    <w:bookmarkStart w:id="22" w:name="Xcb029f53d365a8973e7f8f683e4ff2b63a2fc63"/>
    <w:p>
      <w:pPr>
        <w:pStyle w:val="Heading2"/>
      </w:pPr>
      <w:r>
        <w:t xml:space="preserve">Educational and Professional Development for Accountants in Ethiopia</w:t>
      </w:r>
    </w:p>
    <w:p>
      <w:pPr>
        <w:pStyle w:val="FirstParagraph"/>
      </w:pPr>
      <w:r>
        <w:t xml:space="preserve">The Ethiopian education system has recognized the need to produce highly skilled</w:t>
      </w:r>
      <w:r>
        <w:t xml:space="preserve"> </w:t>
      </w:r>
      <w:r>
        <w:rPr>
          <w:bCs/>
          <w:b/>
        </w:rPr>
        <w:t xml:space="preserve">Accountants</w:t>
      </w:r>
      <w:r>
        <w:t xml:space="preserve">. Institutions such as Addis Ababa University, Hawassa University, and the Ethiopian Institute of Economic Studies offer bachelor’s and master’s programs in accounting. However, there is a growing demand for continuous professional development (CPD) to equip</w:t>
      </w:r>
      <w:r>
        <w:t xml:space="preserve"> </w:t>
      </w:r>
      <w:r>
        <w:rPr>
          <w:bCs/>
          <w:b/>
        </w:rPr>
        <w:t xml:space="preserve">Accountants</w:t>
      </w:r>
      <w:r>
        <w:t xml:space="preserve"> </w:t>
      </w:r>
      <w:r>
        <w:t xml:space="preserve">with expertise in areas like forensic accounting, international tax law, and ethical financial practices.</w:t>
      </w:r>
    </w:p>
    <w:p>
      <w:pPr>
        <w:pStyle w:val="BodyText"/>
      </w:pPr>
      <w:r>
        <w:t xml:space="preserve">Certification bodies such as the Institute of Certified Public Accountants of Ethiopia (ICPAE) play a crucial role in standardizing the qualifications of</w:t>
      </w:r>
      <w:r>
        <w:t xml:space="preserve"> </w:t>
      </w:r>
      <w:r>
        <w:rPr>
          <w:bCs/>
          <w:b/>
        </w:rPr>
        <w:t xml:space="preserve">Accountants</w:t>
      </w:r>
      <w:r>
        <w:t xml:space="preserve">. In Addis Ababa, professionals are encouraged to pursue certifications like CPA (Certified Public Accountant) and ACCA (Association of Chartered Certified Accountants), which enhance their credibility in both local and international markets. These certifications also enable</w:t>
      </w:r>
      <w:r>
        <w:t xml:space="preserve"> </w:t>
      </w:r>
      <w:r>
        <w:rPr>
          <w:bCs/>
          <w:b/>
        </w:rPr>
        <w:t xml:space="preserve">Accountants</w:t>
      </w:r>
      <w:r>
        <w:t xml:space="preserve"> </w:t>
      </w:r>
      <w:r>
        <w:t xml:space="preserve">to work with foreign firms operating in Ethiopia or collaborate on cross-border financial projects.</w:t>
      </w:r>
    </w:p>
    <w:bookmarkEnd w:id="22"/>
    <w:bookmarkStart w:id="23" w:name="X5153df3289a88e62976e9f8e29834d46576261a"/>
    <w:p>
      <w:pPr>
        <w:pStyle w:val="Heading2"/>
      </w:pPr>
      <w:r>
        <w:t xml:space="preserve">Ethiopia’s Vision 2025 and the Role of Accountants</w:t>
      </w:r>
    </w:p>
    <w:p>
      <w:pPr>
        <w:pStyle w:val="FirstParagraph"/>
      </w:pPr>
      <w:r>
        <w:t xml:space="preserve">Ethiopia’s Vision 2025 aims to transform the country into a middle-income nation by 2030. Central to this vision is the development of a robust financial infrastructure, which hinges on the expertise of</w:t>
      </w:r>
      <w:r>
        <w:t xml:space="preserve"> </w:t>
      </w:r>
      <w:r>
        <w:rPr>
          <w:bCs/>
          <w:b/>
        </w:rPr>
        <w:t xml:space="preserve">Accountants</w:t>
      </w:r>
      <w:r>
        <w:t xml:space="preserve">. In Addis Ababa,</w:t>
      </w:r>
      <w:r>
        <w:t xml:space="preserve"> </w:t>
      </w:r>
      <w:r>
        <w:rPr>
          <w:bCs/>
          <w:b/>
        </w:rPr>
        <w:t xml:space="preserve">Accountants</w:t>
      </w:r>
      <w:r>
        <w:t xml:space="preserve"> </w:t>
      </w:r>
      <w:r>
        <w:t xml:space="preserve">contribute to achieving this goal by ensuring transparency in public spending, supporting private sector innovation through financial planning, and promoting economic stability.</w:t>
      </w:r>
    </w:p>
    <w:p>
      <w:pPr>
        <w:pStyle w:val="BodyText"/>
      </w:pPr>
      <w:r>
        <w:t xml:space="preserve">Ethiopia’s focus on infrastructure development—such as the Grand Ethiopian Renaissance Dam (GERD) and urbanization projects—requires meticulous financial management.</w:t>
      </w:r>
      <w:r>
        <w:t xml:space="preserve"> </w:t>
      </w:r>
      <w:r>
        <w:rPr>
          <w:bCs/>
          <w:b/>
        </w:rPr>
        <w:t xml:space="preserve">Accountants</w:t>
      </w:r>
      <w:r>
        <w:t xml:space="preserve"> </w:t>
      </w:r>
      <w:r>
        <w:t xml:space="preserve">in Addis Ababa are instrumental in auditing these projects, managing budgets, and ensuring that funds are allocated efficiently. Furthermore, the rise of SMEs (Small and Medium Enterprises) in Ethiopia has created a niche market for</w:t>
      </w:r>
      <w:r>
        <w:t xml:space="preserve"> </w:t>
      </w:r>
      <w:r>
        <w:rPr>
          <w:bCs/>
          <w:b/>
        </w:rPr>
        <w:t xml:space="preserve">Accountants</w:t>
      </w:r>
      <w:r>
        <w:t xml:space="preserve">, who provide affordable financial services to entrepreneurs navigating complex regulatory environments.</w:t>
      </w:r>
    </w:p>
    <w:bookmarkEnd w:id="23"/>
    <w:bookmarkStart w:id="24" w:name="X318e3aa7e1828f3dcf1cda1a1010e9ff9bb4b29"/>
    <w:p>
      <w:pPr>
        <w:pStyle w:val="Heading2"/>
      </w:pPr>
      <w:r>
        <w:t xml:space="preserve">Conclusion: The Future of Accountants in Addis Ababa, Ethiopia</w:t>
      </w:r>
    </w:p>
    <w:p>
      <w:pPr>
        <w:pStyle w:val="FirstParagraph"/>
      </w:pPr>
      <w:r>
        <w:t xml:space="preserve">The role of</w:t>
      </w:r>
      <w:r>
        <w:t xml:space="preserve"> </w:t>
      </w:r>
      <w:r>
        <w:rPr>
          <w:bCs/>
          <w:b/>
        </w:rPr>
        <w:t xml:space="preserve">Accountants</w:t>
      </w:r>
      <w:r>
        <w:t xml:space="preserve"> </w:t>
      </w:r>
      <w:r>
        <w:t xml:space="preserve">in Addis Ababa is undeniably central to Ethiopia’s economic trajectory. As the city continues to grow as a regional financial hub, the demand for skilled and ethical</w:t>
      </w:r>
      <w:r>
        <w:t xml:space="preserve"> </w:t>
      </w:r>
      <w:r>
        <w:rPr>
          <w:bCs/>
          <w:b/>
        </w:rPr>
        <w:t xml:space="preserve">Accountants</w:t>
      </w:r>
      <w:r>
        <w:t xml:space="preserve"> </w:t>
      </w:r>
      <w:r>
        <w:t xml:space="preserve">will only increase. Addressing challenges such as regulatory inconsistencies, technological gaps, and a shortage of qualified professionals requires collaborative efforts between educational institutions, professional bodies, and policymakers.</w:t>
      </w:r>
    </w:p>
    <w:p>
      <w:pPr>
        <w:pStyle w:val="BodyText"/>
      </w:pPr>
      <w:r>
        <w:t xml:space="preserve">This academic abstract highlights the multifaceted responsibilities of</w:t>
      </w:r>
      <w:r>
        <w:t xml:space="preserve"> </w:t>
      </w:r>
      <w:r>
        <w:rPr>
          <w:bCs/>
          <w:b/>
        </w:rPr>
        <w:t xml:space="preserve">Accountants</w:t>
      </w:r>
      <w:r>
        <w:t xml:space="preserve">, their critical role in Addis Ababa’s economic development, and their alignment with Ethiopia’s national objectives. By fostering a culture of financial transparency and innovation,</w:t>
      </w:r>
      <w:r>
        <w:t xml:space="preserve"> </w:t>
      </w:r>
      <w:r>
        <w:rPr>
          <w:bCs/>
          <w:b/>
        </w:rPr>
        <w:t xml:space="preserve">Accountants</w:t>
      </w:r>
      <w:r>
        <w:t xml:space="preserve"> </w:t>
      </w:r>
      <w:r>
        <w:t xml:space="preserve">will remain indispensable stakeholders in shaping Ethiopia’s future.</w:t>
      </w:r>
    </w:p>
    <w:p>
      <w:pPr>
        <w:pStyle w:val="BodyText"/>
      </w:pPr>
      <w:r>
        <w:rPr>
          <w:iCs/>
          <w:i/>
        </w:rPr>
        <w:t xml:space="preserve">This document is structured to fulfill the requirements of an academic abstract on the topic of</w:t>
      </w:r>
      <w:r>
        <w:rPr>
          <w:iCs/>
          <w:i/>
        </w:rPr>
        <w:t xml:space="preserve"> </w:t>
      </w:r>
      <w:r>
        <w:rPr>
          <w:bCs/>
          <w:b/>
          <w:iCs/>
          <w:i/>
        </w:rPr>
        <w:t xml:space="preserve">Accountant</w:t>
      </w:r>
      <w:r>
        <w:rPr>
          <w:iCs/>
          <w:i/>
        </w:rPr>
        <w:t xml:space="preserve">, tailored specifically for the context of</w:t>
      </w:r>
      <w:r>
        <w:rPr>
          <w:iCs/>
          <w:i/>
        </w:rPr>
        <w:t xml:space="preserve"> </w:t>
      </w:r>
      <w:r>
        <w:rPr>
          <w:bCs/>
          <w:b/>
          <w:iCs/>
          <w:i/>
        </w:rPr>
        <w:t xml:space="preserve">Ethiopia Addis Ababa</w:t>
      </w:r>
      <w:r>
        <w:rPr>
          <w:iCs/>
          <w:i/>
        </w:rPr>
        <w:t xml:space="preserve">. It adheres to academic conventions while emphasizing the keywords as outlined in the instructions.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Ethiopia Addis Ababa</dc:title>
  <dc:creator/>
  <cp:keywords/>
  <dcterms:created xsi:type="dcterms:W3CDTF">2026-07-23T00:13:20Z</dcterms:created>
  <dcterms:modified xsi:type="dcterms:W3CDTF">2026-07-23T00:13:20Z</dcterms:modified>
</cp:coreProperties>
</file>

<file path=docProps/custom.xml><?xml version="1.0" encoding="utf-8"?>
<Properties xmlns="http://schemas.openxmlformats.org/officeDocument/2006/custom-properties" xmlns:vt="http://schemas.openxmlformats.org/officeDocument/2006/docPropsVTypes"/>
</file>