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78e88e43b33b4c087aaadeb15919254a6c1386a"/>
    <w:p>
      <w:pPr>
        <w:pStyle w:val="Heading1"/>
      </w:pPr>
      <w:r>
        <w:t xml:space="preserve">Abstract Academic Document: The Role of Accountant in Iran, Tehran</w:t>
      </w:r>
    </w:p>
    <w:p>
      <w:pPr>
        <w:pStyle w:val="FirstParagraph"/>
      </w:pPr>
      <w:r>
        <w:t xml:space="preserve">The academic field of accounting has long been recognized as a cornerstone of economic stability and organizational transparency. In the context of Iran, particularly within the bustling urban center of Tehran, the role of an accountant is not merely administrative but deeply intertwined with navigating a complex socio-economic environment shaped by political dynamics, cultural norms, and regulatory frameworks. This abstract academic document explores the multifaceted responsibilities of an Accountant in Iran’s capital city, emphasizing their critical contributions to both corporate governance and individual financial compliance. Through this analysis, we highlight how the profession of an Accountant in Iran Tehran is uniquely positioned to address local challenges while aligning with global standards of financial accountability.</w:t>
      </w:r>
    </w:p>
    <w:bookmarkStart w:id="20" w:name="Xffa4af834fea825f4c3fcf9dae5c166dc8b45ed"/>
    <w:p>
      <w:pPr>
        <w:pStyle w:val="Heading2"/>
      </w:pPr>
      <w:r>
        <w:t xml:space="preserve">The Significance of Accounting in Iran’s Economic Landscape</w:t>
      </w:r>
    </w:p>
    <w:p>
      <w:pPr>
        <w:pStyle w:val="FirstParagraph"/>
      </w:pPr>
      <w:r>
        <w:t xml:space="preserve">Iran, as a major regional economy, has historically faced economic sanctions and fluctuating oil prices that have significantly impacted its financial systems. Tehran, as the political, economic, and cultural hub of the country, hosts a diverse array of businesses ranging from small family-owned enterprises to large multinational corporations operating under localized regulations. In this context, an Accountant in Iran Tehran must possess not only technical expertise in accounting principles but also a nuanced understanding of Iran’s legal framework for financial reporting and tax compliance. The role extends beyond bookkeeping to include strategic financial planning, risk management, and advisory services tailored to the unique demands of Iranian markets.</w:t>
      </w:r>
    </w:p>
    <w:bookmarkEnd w:id="20"/>
    <w:bookmarkStart w:id="21" w:name="Xd8fd43366a692f9ea2d440bb08737cb8d0faad9"/>
    <w:p>
      <w:pPr>
        <w:pStyle w:val="Heading2"/>
      </w:pPr>
      <w:r>
        <w:t xml:space="preserve">Key Responsibilities of an Accountant in Tehran</w:t>
      </w:r>
    </w:p>
    <w:p>
      <w:pPr>
        <w:pStyle w:val="FirstParagraph"/>
      </w:pPr>
      <w:r>
        <w:t xml:space="preserve">The Accountant in Iran Tehran is responsible for maintaining accurate financial records, preparing tax filings, and ensuring adherence to both national laws and international accounting standards (IFRS or GAAP) where applicable. Given the complexity of Iran’s financial regulations, such as the Iranian Accounting Standards (IAS) issued by the Iranian Accounting Standard Board (IASC), accountants must stay abreast of frequent updates to avoid legal penalties. Additionally, they play a pivotal role in auditing internal controls for businesses operating under strict compliance requirements, particularly in sectors like banking and real estate.</w:t>
      </w:r>
    </w:p>
    <w:p>
      <w:pPr>
        <w:pStyle w:val="BodyText"/>
      </w:pPr>
      <w:r>
        <w:t xml:space="preserve">Moreover, an Accountant in Tehran is often required to assist clients with cross-border financial transactions, which are increasingly common due to Iran’s integration into global trade networks despite geopolitical challenges. This involves navigating dual currency systems and ensuring adherence to international anti-money laundering (AML) protocols. The profession also emphasizes ethical integrity, as accountants must balance the interests of their clients with the broader economic goals of the nation.</w:t>
      </w:r>
    </w:p>
    <w:bookmarkEnd w:id="21"/>
    <w:bookmarkStart w:id="22" w:name="Xd23bc9e3f9b3f146c6bc133520719a558a560d9"/>
    <w:p>
      <w:pPr>
        <w:pStyle w:val="Heading2"/>
      </w:pPr>
      <w:r>
        <w:t xml:space="preserve">Challenges Faced by Accountants in Iran Tehran</w:t>
      </w:r>
    </w:p>
    <w:p>
      <w:pPr>
        <w:pStyle w:val="FirstParagraph"/>
      </w:pPr>
      <w:r>
        <w:t xml:space="preserve">The Accountant in Iran Tehran operates within a dynamic environment marked by regulatory shifts, inflationary pressures, and evolving technological demands. For instance, the introduction of digital financial systems and electronic invoicing has necessitated upskilling to leverage technology for efficiency. Furthermore, the impact of economic sanctions has led to fragmented access to international financial platforms, requiring accountants to innovate in areas such as alternative payment methods and localized credit systems.</w:t>
      </w:r>
    </w:p>
    <w:p>
      <w:pPr>
        <w:pStyle w:val="BodyText"/>
      </w:pPr>
      <w:r>
        <w:t xml:space="preserve">Another critical challenge is the cultural emphasis on personal relationships in business dealings. While this fosters trust, it also demands that an Accountant in Tehran navigate interpersonal dynamics with clients while maintaining professional boundaries. The profession must also contend with a shortage of qualified professionals, as the rapid growth of Tehran’s economy has outpaced the availability of trained accountants, leading to increased workloads and potential gaps in service quality.</w:t>
      </w:r>
    </w:p>
    <w:bookmarkEnd w:id="22"/>
    <w:bookmarkStart w:id="23" w:name="contribution-to-economic-development"/>
    <w:p>
      <w:pPr>
        <w:pStyle w:val="Heading2"/>
      </w:pPr>
      <w:r>
        <w:t xml:space="preserve">Contribution to Economic Development</w:t>
      </w:r>
    </w:p>
    <w:p>
      <w:pPr>
        <w:pStyle w:val="FirstParagraph"/>
      </w:pPr>
      <w:r>
        <w:t xml:space="preserve">The role of an Accountant in Iran Tehran is instrumental in fostering economic development by ensuring transparency and accountability. By providing reliable financial data, they enable businesses to make informed decisions, attract investment, and comply with local and international regulations. For example, small enterprises in Tehran often rely on accountants to secure loans or navigate government subsidies, which are critical for their survival in a competitive market.</w:t>
      </w:r>
    </w:p>
    <w:p>
      <w:pPr>
        <w:pStyle w:val="BodyText"/>
      </w:pPr>
      <w:r>
        <w:t xml:space="preserve">In the public sector, an Accountant contributes to the efficient allocation of state resources by auditing expenditures and ensuring fiscal discipline. This is particularly vital in a country where public finances are under constant scrutiny due to economic constraints and geopolitical tensions. Additionally, accountants play a key role in promoting financial literacy among citizens through educational initiatives, which aligns with Iran’s broader goals of economic empowerment.</w:t>
      </w:r>
    </w:p>
    <w:bookmarkEnd w:id="23"/>
    <w:bookmarkStart w:id="24" w:name="future-outlook-for-accountants-in-tehran"/>
    <w:p>
      <w:pPr>
        <w:pStyle w:val="Heading2"/>
      </w:pPr>
      <w:r>
        <w:t xml:space="preserve">Future Outlook for Accountants in Tehran</w:t>
      </w:r>
    </w:p>
    <w:p>
      <w:pPr>
        <w:pStyle w:val="FirstParagraph"/>
      </w:pPr>
      <w:r>
        <w:t xml:space="preserve">The future of the Accountant profession in Iran Tehran is poised for transformation driven by technological advancements and regulatory reforms. The adoption of artificial intelligence (AI) and blockchain technology is expected to streamline processes such as auditing and tax reporting, reducing human error and enhancing efficiency. However, these innovations will require continuous education for accountants to remain competitive in a rapidly changing field.</w:t>
      </w:r>
    </w:p>
    <w:p>
      <w:pPr>
        <w:pStyle w:val="BodyText"/>
      </w:pPr>
      <w:r>
        <w:t xml:space="preserve">Moreover, the Iranian government’s emphasis on economic self-reliance may lead to the development of localized accounting software and certifications tailored to domestic needs. This could create opportunities for Accountants in Tehran to lead initiatives in financial innovation while maintaining compliance with national priorities. The profession will also need to address environmental sustainability, as increasing global attention on green finance may influence local policies related to corporate social responsibility (CSR) reporting.</w:t>
      </w:r>
    </w:p>
    <w:bookmarkEnd w:id="24"/>
    <w:bookmarkStart w:id="25" w:name="conclusion"/>
    <w:p>
      <w:pPr>
        <w:pStyle w:val="Heading2"/>
      </w:pPr>
      <w:r>
        <w:t xml:space="preserve">Conclusion</w:t>
      </w:r>
    </w:p>
    <w:p>
      <w:pPr>
        <w:pStyle w:val="FirstParagraph"/>
      </w:pPr>
      <w:r>
        <w:t xml:space="preserve">In summary, the Accountant in Iran Tehran is a pivotal figure whose expertise underpins the stability and growth of both individual businesses and the national economy. Their role demands adaptability, ethical rigor, and a deep understanding of Iran’s unique regulatory environment. As Tehran continues to evolve as an economic powerhouse in the Middle East, the contributions of Accountants will remain indispensable in navigating challenges and seizing opportunities. This abstract academic document underscores the importance of recognizing and supporting the profession’s critical role in shaping Iran’s financial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Accountants in Iran, Tehran</dc:title>
  <dc:creator/>
  <dc:language>en</dc:language>
  <cp:keywords/>
  <dcterms:created xsi:type="dcterms:W3CDTF">2026-07-19T04:41:51Z</dcterms:created>
  <dcterms:modified xsi:type="dcterms:W3CDTF">2026-07-19T04:41:51Z</dcterms:modified>
</cp:coreProperties>
</file>

<file path=docProps/custom.xml><?xml version="1.0" encoding="utf-8"?>
<Properties xmlns="http://schemas.openxmlformats.org/officeDocument/2006/custom-properties" xmlns:vt="http://schemas.openxmlformats.org/officeDocument/2006/docPropsVTypes"/>
</file>