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471ba86a66bbf986e71f23c504ba7f79a64b376"/>
    <w:p>
      <w:pPr>
        <w:pStyle w:val="Heading1"/>
      </w:pPr>
      <w:r>
        <w:t xml:space="preserve">Abstract Academic Document: The Role of Accountants in Ivory Coast Abidjan</w:t>
      </w:r>
    </w:p>
    <w:bookmarkStart w:id="20" w:name="introduction"/>
    <w:p>
      <w:pPr>
        <w:pStyle w:val="Heading2"/>
      </w:pPr>
      <w:r>
        <w:t xml:space="preserve">Introduction</w:t>
      </w:r>
    </w:p>
    <w:p>
      <w:pPr>
        <w:pStyle w:val="FirstParagraph"/>
      </w:pPr>
      <w:r>
        <w:t xml:space="preserve">The profession of an Accountant plays a pivotal role in the economic development and governance of any nation, and this is particularly significant in dynamic urban centers like Abidjan, the economic capital of Ivory Coast. As a hub for commerce, industry, and international trade in West Africa, Abidjan necessitates a robust financial infrastructure to support its burgeoning businesses and public institutions. This academic abstract explores the multifaceted responsibilities of Accountants in Ivory Coast Abidjan, emphasizing their contributions to financial transparency, regulatory compliance, and economic growth. The document also examines the challenges faced by Accountants in this region, including evolving regulatory frameworks, technological advancements, and the need for professional development.</w:t>
      </w:r>
    </w:p>
    <w:bookmarkEnd w:id="20"/>
    <w:bookmarkStart w:id="21" w:name="objective"/>
    <w:p>
      <w:pPr>
        <w:pStyle w:val="Heading2"/>
      </w:pPr>
      <w:r>
        <w:t xml:space="preserve">Objective</w:t>
      </w:r>
    </w:p>
    <w:p>
      <w:pPr>
        <w:pStyle w:val="FirstParagraph"/>
      </w:pPr>
      <w:r>
        <w:t xml:space="preserve">The primary objective of this academic abstract is to analyze the role and relevance of Accountants in Ivory Coast Abidjan within the context of its economic landscape. By focusing on the unique socio-economic dynamics of Abidjan, this document aims to highlight how Accountants contribute to both corporate and public sector operations while addressing the challenges they encounter in a rapidly modernizing environment. The study also seeks to underscore the importance of professional education, ethical standards, and technological integration in shaping the future of Accounting practices in Ivory Coast.</w:t>
      </w:r>
    </w:p>
    <w:bookmarkEnd w:id="21"/>
    <w:bookmarkStart w:id="22" w:name="methodology"/>
    <w:p>
      <w:pPr>
        <w:pStyle w:val="Heading2"/>
      </w:pPr>
      <w:r>
        <w:t xml:space="preserve">Methodology</w:t>
      </w:r>
    </w:p>
    <w:p>
      <w:pPr>
        <w:pStyle w:val="FirstParagraph"/>
      </w:pPr>
      <w:r>
        <w:t xml:space="preserve">This academic abstract adopts a qualitative research approach, synthesizing existing literature on Accounting practices in Ivory Coast Abidjan, case studies of local businesses, and insights from interviews with practicing Accountants. Data is drawn from academic journals, government publications on financial regulation (e.g., the Ministry of Economy and Finance), and reports by international organizations such as the International Monetary Fund (IMF) and World Bank. Additionally, secondary sources include surveys conducted by professional bodies like the Ordre des Experts-Comptables de Côte d'Ivoire (OECI), which governs Accounting standards in Ivory Coast. The analysis integrates these sources to provide a comprehensive overview of the Accountant's role in Abidjan.</w:t>
      </w:r>
    </w:p>
    <w:bookmarkEnd w:id="22"/>
    <w:bookmarkStart w:id="24" w:name="key-findings"/>
    <w:bookmarkStart w:id="23" w:name="key-findings-and-discussion"/>
    <w:p>
      <w:pPr>
        <w:pStyle w:val="Heading2"/>
      </w:pPr>
      <w:r>
        <w:t xml:space="preserve">Key Findings and Discussion</w:t>
      </w:r>
    </w:p>
    <w:p>
      <w:pPr>
        <w:pStyle w:val="FirstParagraph"/>
      </w:pPr>
      <w:r>
        <w:rPr>
          <w:bCs/>
          <w:b/>
        </w:rPr>
        <w:t xml:space="preserve">1. Economic Significance of Accountants in Abidjan:</w:t>
      </w:r>
      <w:r>
        <w:br/>
      </w:r>
      <w:r>
        <w:t xml:space="preserve">As the economic epicenter of Ivory Coast, Abidjan hosts a diverse array of businesses, from multinational corporations to small enterprises. Accountants in this region are instrumental in ensuring accurate financial reporting, tax compliance, and budgetary planning. Their work supports the city's status as a regional trade hub by facilitating cross-border transactions and aligning with international accounting standards such as IFRS (International Financial Reporting Standards). For instance, Accountants assist foreign investors navigating Ivory Coast's fiscal policies, thereby fostering economic partnerships.</w:t>
      </w:r>
    </w:p>
    <w:p>
      <w:pPr>
        <w:pStyle w:val="BodyText"/>
      </w:pPr>
      <w:r>
        <w:rPr>
          <w:bCs/>
          <w:b/>
        </w:rPr>
        <w:t xml:space="preserve">2. Regulatory Challenges and Adaptation:</w:t>
      </w:r>
      <w:r>
        <w:br/>
      </w:r>
      <w:r>
        <w:t xml:space="preserve">Ivory Coast has undergone significant regulatory reforms in recent years to align with global financial governance standards. Accountants in Abidjan must navigate a complex legal framework, including tax codes, corporate laws, and anti-money laundering regulations. The 2017 reform of the Ivorian Code of Commerce exemplifies this shift, requiring Accountants to adopt new accounting methodologies and ensure compliance with updated legislation. Challenges include bridging knowledge gaps among small businesses unfamiliar with these changes.</w:t>
      </w:r>
    </w:p>
    <w:p>
      <w:pPr>
        <w:pStyle w:val="BodyText"/>
      </w:pPr>
      <w:r>
        <w:rPr>
          <w:bCs/>
          <w:b/>
        </w:rPr>
        <w:t xml:space="preserve">3. Technological Integration in Accounting:</w:t>
      </w:r>
      <w:r>
        <w:br/>
      </w:r>
      <w:r>
        <w:t xml:space="preserve">The digital transformation of Accounting practices is a growing trend in Abidjan, driven by the adoption of cloud-based accounting software and automation tools. Accountants are increasingly required to master technologies such as ERP systems (e.g., SAP, Oracle) and data analytics platforms to enhance efficiency. However, disparities in technological access between large corporations and smaller enterprises persist, creating an uneven playing field for Accountants in different sectors.</w:t>
      </w:r>
    </w:p>
    <w:p>
      <w:pPr>
        <w:pStyle w:val="BodyText"/>
      </w:pPr>
      <w:r>
        <w:rPr>
          <w:bCs/>
          <w:b/>
        </w:rPr>
        <w:t xml:space="preserve">4. Professional Development and Education:</w:t>
      </w:r>
      <w:r>
        <w:br/>
      </w:r>
      <w:r>
        <w:t xml:space="preserve">The University of Cocody (UFR-SCIENCES ÉCONOMIQUES) and other institutions in Abidjan offer specialized Accounting programs to train future professionals. However, the demand for continuous education is high, as Accountants must stay updated on evolving tax laws, international trade regulations, and ethical guidelines. Professional bodies like OECI play a critical role in offering certifications (e.g., Certified Public Accountant) and hosting workshops to address these needs.</w:t>
      </w:r>
    </w:p>
    <w:p>
      <w:pPr>
        <w:pStyle w:val="BodyText"/>
      </w:pPr>
      <w:r>
        <w:rPr>
          <w:bCs/>
          <w:b/>
        </w:rPr>
        <w:t xml:space="preserve">5. Ethical Considerations and Public Accountability:</w:t>
      </w:r>
      <w:r>
        <w:br/>
      </w:r>
      <w:r>
        <w:t xml:space="preserve">In Abidjan, where corruption has historically posed challenges to economic transparency, Accountants are tasked with upholding ethical standards. Their role in auditing public institutions and ensuring fiscal accountability is vital for building trust in the financial system. Recent initiatives by the Ivorian government to combat corruption have placed additional responsibility on Accountants to report irregularities and promote integrity.</w:t>
      </w:r>
    </w:p>
    <w:bookmarkEnd w:id="23"/>
    <w:bookmarkEnd w:id="24"/>
    <w:bookmarkStart w:id="25" w:name="conclusion"/>
    <w:p>
      <w:pPr>
        <w:pStyle w:val="Heading2"/>
      </w:pPr>
      <w:r>
        <w:t xml:space="preserve">Conclusion</w:t>
      </w:r>
    </w:p>
    <w:p>
      <w:pPr>
        <w:pStyle w:val="FirstParagraph"/>
      </w:pPr>
      <w:r>
        <w:t xml:space="preserve">In conclusion, Accountants in Ivory Coast Abidjan are integral to the city's economic stability and growth. Their expertise in financial management, regulatory compliance, and technological adaptation positions them as key players in both private and public sectors. However, challenges such as regulatory complexity, digital divides, and ethical pressures necessitate ongoing professional development and institutional support. This academic abstract underscores the need for collaborative efforts between educational institutions, government bodies, and the private sector to empower Accountants in Abidjan to meet the demands of a rapidly evolving economic landscape. By addressing these challenges, Ivory Coast can strengthen its financial governance frameworks and solidify Abidjan's role as a beacon of economic innovation in West Africa.</w:t>
      </w:r>
    </w:p>
    <w:bookmarkEnd w:id="25"/>
    <w:bookmarkStart w:id="26" w:name="references"/>
    <w:p>
      <w:pPr>
        <w:pStyle w:val="Heading2"/>
      </w:pPr>
      <w:r>
        <w:t xml:space="preserve">References</w:t>
      </w:r>
    </w:p>
    <w:p>
      <w:pPr>
        <w:numPr>
          <w:ilvl w:val="0"/>
          <w:numId w:val="1001"/>
        </w:numPr>
        <w:pStyle w:val="Compact"/>
      </w:pPr>
      <w:r>
        <w:t xml:space="preserve">Ministry of Economy and Finance, Côte d'Ivoire. (2017). "Reforms to the Code of Commerce." Government Gazette.</w:t>
      </w:r>
    </w:p>
    <w:p>
      <w:pPr>
        <w:numPr>
          <w:ilvl w:val="0"/>
          <w:numId w:val="1001"/>
        </w:numPr>
        <w:pStyle w:val="Compact"/>
      </w:pPr>
      <w:r>
        <w:t xml:space="preserve">Ordre des Experts-Comptables de Côte d'Ivoire (OECI). (2023). "Annual Report on Accounting Standards and Professional Ethics."</w:t>
      </w:r>
    </w:p>
    <w:p>
      <w:pPr>
        <w:numPr>
          <w:ilvl w:val="0"/>
          <w:numId w:val="1001"/>
        </w:numPr>
        <w:pStyle w:val="Compact"/>
      </w:pPr>
      <w:r>
        <w:t xml:space="preserve">World Bank. (2021). "West Africa Economic Outlook: Abidjan's Role in Regional Trade."</w:t>
      </w:r>
    </w:p>
    <w:p>
      <w:pPr>
        <w:numPr>
          <w:ilvl w:val="0"/>
          <w:numId w:val="1001"/>
        </w:numPr>
        <w:pStyle w:val="Compact"/>
      </w:pPr>
      <w:r>
        <w:t xml:space="preserve">University of Cocody. (2023). "Curriculum for Master’s in Accounting and Finance." Faculty of Economics.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Accountants in Ivory Coast Abidjan</dc:title>
  <dc:creator/>
  <dc:language>en</dc:language>
  <cp:keywords/>
  <dcterms:created xsi:type="dcterms:W3CDTF">2026-07-23T07:37:26Z</dcterms:created>
  <dcterms:modified xsi:type="dcterms:W3CDTF">2026-07-23T07:37:26Z</dcterms:modified>
</cp:coreProperties>
</file>

<file path=docProps/custom.xml><?xml version="1.0" encoding="utf-8"?>
<Properties xmlns="http://schemas.openxmlformats.org/officeDocument/2006/custom-properties" xmlns:vt="http://schemas.openxmlformats.org/officeDocument/2006/docPropsVTypes"/>
</file>