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Accountant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0" w:name="X36f823f13617677bcb365c047faa30241b1b709"/>
    <w:p>
      <w:pPr>
        <w:pStyle w:val="Heading1"/>
      </w:pPr>
      <w:r>
        <w:t xml:space="preserve">Abstract Academic: The Role and Significance of Accountants in Japan, Kyoto</w:t>
      </w:r>
    </w:p>
    <w:p>
      <w:pPr>
        <w:pStyle w:val="FirstParagraph"/>
      </w:pPr>
      <w:r>
        <w:rPr>
          <w:bCs/>
          <w:b/>
        </w:rPr>
        <w:t xml:space="preserve">Abstract:</w:t>
      </w:r>
      <w:r>
        <w:t xml:space="preserve"> </w:t>
      </w:r>
      <w:r>
        <w:t xml:space="preserve">The role of an accountant is integral to the economic framework of any region, and this is particularly evident in Japan’s culturally rich and economically dynamic city of Kyoto. As a historical capital with a unique blend of tradition and modernity, Kyoto presents a distinctive environment for accountants who must navigate both local regulatory requirements and global financial trends. This academic abstract explores the multifaceted responsibilities of an accountant operating in Japan, specifically within the context of Kyoto’s economic landscape, legal frameworks, cultural norms, and technological advancements. By analyzing these dimensions, this document highlights how accountants contribute to Kyoto’s sustained growth while adhering to national standards and international accounting principles.</w:t>
      </w:r>
    </w:p>
    <w:p>
      <w:pPr>
        <w:pStyle w:val="BodyText"/>
      </w:pPr>
      <w:r>
        <w:t xml:space="preserve">Japan is renowned for its meticulous regulatory environment and emphasis on precision in financial practices. In Kyoto—a city that merges ancient heritage with contemporary innovation—accountants play a pivotal role in ensuring compliance with Japan’s stringent tax codes, corporate governance laws, and accounting standards. The Japanese Financial Services Agency (FSA) mandates that businesses maintain transparent records, adhere to the Generally Accepted Accounting Principles (GAAP) adapted for Japan (J-GAAP), and comply with international financial reporting standards (IFRS) where applicable. For accountants in Kyoto, these responsibilities are compounded by the city’s unique position as a hub for traditional industries like textiles and ceramics, alongside emerging sectors such as technology startups and tourism-driven enterprises.</w:t>
      </w:r>
    </w:p>
    <w:p>
      <w:pPr>
        <w:pStyle w:val="BodyText"/>
      </w:pPr>
      <w:r>
        <w:t xml:space="preserve">Kyoto’s economic landscape is shaped by its historical significance as Japan’s former capital, which has cultivated a business ecosystem that values both efficiency and tradition. Accountants in this region must not only manage financial records but also serve as strategic advisors to businesses aiming to balance profitability with cultural preservation. For instance, many Kyoto-based firms operate within the framework of</w:t>
      </w:r>
      <w:r>
        <w:t xml:space="preserve"> </w:t>
      </w:r>
      <w:r>
        <w:rPr>
          <w:iCs/>
          <w:i/>
        </w:rPr>
        <w:t xml:space="preserve">wa</w:t>
      </w:r>
      <w:r>
        <w:t xml:space="preserve"> </w:t>
      </w:r>
      <w:r>
        <w:t xml:space="preserve">(harmony), a principle deeply rooted in Japanese society that influences interpersonal relationships and business negotiations. This cultural context requires accountants to approach their work with a nuanced understanding of client expectations and societal values, ensuring that financial strategies align with the broader goals of sustainability and community development.</w:t>
      </w:r>
    </w:p>
    <w:p>
      <w:pPr>
        <w:pStyle w:val="BodyText"/>
      </w:pPr>
      <w:r>
        <w:t xml:space="preserve">The legal framework governing accountancy in Japan is rigorous, requiring professionals to obtain certification from the Japanese Institute of Certified Public Accountants (JICPA). This certification ensures that accountants are equipped to handle complex tasks such as auditing, tax planning, and financial consulting. In Kyoto, where many small-to-medium-sized enterprises (SMEs) dominate the economy, accountants often act as a bridge between these businesses and larger national or international entities. Their expertise in interpreting Japan’s consumption tax system (currently at 10%) and corporate taxation laws is critical for both local and foreign investors operating in the region.</w:t>
      </w:r>
    </w:p>
    <w:p>
      <w:pPr>
        <w:pStyle w:val="BodyText"/>
      </w:pPr>
      <w:r>
        <w:t xml:space="preserve">Technological advancements have further transformed the role of accountants in Kyoto. The adoption of cloud-based accounting software, artificial intelligence (AI) for financial forecasting, and blockchain technology for secure transactions has increased efficiency while reducing errors. However, these innovations also necessitate continuous professional development for accountants to stay abreast of evolving tools and methodologies. Kyoto’s academic institutions, such as Kyoto University and Kansai University, offer specialized programs in accounting that integrate both traditional Japanese financial practices and global trends, ensuring a steady pipeline of skilled professionals.</w:t>
      </w:r>
    </w:p>
    <w:p>
      <w:pPr>
        <w:pStyle w:val="BodyText"/>
      </w:pPr>
      <w:r>
        <w:t xml:space="preserve">Another critical aspect of an accountant’s work in Kyoto is their role in facilitating international business operations. As Japan engages more deeply with global trade agreements like the Comprehensive and Progressive Agreement for Trans-Pacific Partnership (CPTPP), accountants must navigate cross-border financial regulations and currency exchange dynamics. For multinational corporations establishing a presence in Kyoto, local accountants serve as vital intermediaries, ensuring compliance with both Japanese law and international accounting standards. This dual responsibility underscores the importance of cultural competence in addition to technical expertise.</w:t>
      </w:r>
    </w:p>
    <w:p>
      <w:pPr>
        <w:pStyle w:val="BodyText"/>
      </w:pPr>
      <w:r>
        <w:t xml:space="preserve">The challenges faced by accountants in Kyoto are not limited to regulatory and technological complexities. The city’s aging population and labor shortages have created a demand for innovative solutions, such as AI-driven financial analytics and remote auditing services. Moreover, the increasing emphasis on environmental sustainability has led to a rise in green accounting practices, where businesses are required to report carbon footprints and adhere to ESG (Environmental, Social, Governance) criteria. Accountants in Kyoto must now incorporate these elements into their work, reflecting broader societal shifts toward responsible business practices.</w:t>
      </w:r>
    </w:p>
    <w:p>
      <w:pPr>
        <w:pStyle w:val="BodyText"/>
      </w:pPr>
      <w:r>
        <w:t xml:space="preserve">Despite these challenges, the opportunities for accountants in Kyoto are substantial. The city’s status as a UNESCO World Heritage Site and its growing reputation as a tech innovation center have attracted foreign investment and tourism. Accountants play a key role in supporting these industries by ensuring financial transparency, optimizing tax strategies, and fostering partnerships between local businesses and global stakeholders. Furthermore, the rise of e-commerce platforms targeting Kyoto’s artisanal products has created new avenues for accountants to assist small enterprises in scaling their operations internationally.</w:t>
      </w:r>
    </w:p>
    <w:p>
      <w:pPr>
        <w:pStyle w:val="BodyText"/>
      </w:pPr>
      <w:r>
        <w:t xml:space="preserve">In conclusion, the accountant’s role in Japan’s Kyoto is both dynamic and multifaceted. As a professional operating within a culturally rich and economically diverse environment, the accountant must balance adherence to national regulations with an understanding of local traditions and global trends. This abstract academic document underscores the critical importance of accountants in sustaining Kyoto’s economic vitality while contributing to its reputation as a model of innovation and cultural preservation. For future research, it is recommended to explore how emerging technologies such as quantum computing and AI might further redefine the accounting profession in regions like Kyoto, ensuring that professionals remain at the forefront of financial evolution.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Accountant in Japan Kyoto</dc:title>
  <dc:creator/>
  <dc:language>en</dc:language>
  <cp:keywords/>
  <dcterms:created xsi:type="dcterms:W3CDTF">2026-07-21T02:36:20Z</dcterms:created>
  <dcterms:modified xsi:type="dcterms:W3CDTF">2026-07-21T02:36:20Z</dcterms:modified>
</cp:coreProperties>
</file>

<file path=docProps/custom.xml><?xml version="1.0" encoding="utf-8"?>
<Properties xmlns="http://schemas.openxmlformats.org/officeDocument/2006/custom-properties" xmlns:vt="http://schemas.openxmlformats.org/officeDocument/2006/docPropsVTypes"/>
</file>