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775cc03fecbea85302c015e64f4bf6c8423c805"/>
    <w:p>
      <w:pPr>
        <w:pStyle w:val="Heading1"/>
      </w:pPr>
      <w:r>
        <w:t xml:space="preserve">Abstract Academic Document: The Role of Accountants in Contemporary Japan with a Focus on Osaka</w:t>
      </w:r>
    </w:p>
    <w:p>
      <w:pPr>
        <w:pStyle w:val="FirstParagraph"/>
      </w:pPr>
      <w:r>
        <w:t xml:space="preserve">This abstract academic document provides a comprehensive analysis of the role, responsibilities, and significance of accountants within the economic landscape of</w:t>
      </w:r>
      <w:r>
        <w:t xml:space="preserve"> </w:t>
      </w:r>
      <w:r>
        <w:rPr>
          <w:bCs/>
          <w:b/>
        </w:rPr>
        <w:t xml:space="preserve">Japan Osaka</w:t>
      </w:r>
      <w:r>
        <w:t xml:space="preserve">. As one of Japan's most dynamic urban centers, Osaka plays a pivotal role in the nation's economy due to its historical status as a commercial hub and its modern-day prominence in industries such as manufacturing, technology innovation, and international trade. The study examines how accountants function within this context, emphasizing their contributions to financial regulation, corporate governance, tax compliance, and economic growth in the region. By integrating academic research with practical insights specific to</w:t>
      </w:r>
      <w:r>
        <w:t xml:space="preserve"> </w:t>
      </w:r>
      <w:r>
        <w:rPr>
          <w:bCs/>
          <w:b/>
        </w:rPr>
        <w:t xml:space="preserve">Japan Osaka</w:t>
      </w:r>
      <w:r>
        <w:t xml:space="preserve">, this document highlights the unique challenges and opportunities faced by accountants operating in a society that blends traditional values with cutting-edge advancements.</w:t>
      </w:r>
    </w:p>
    <w:bookmarkStart w:id="20" w:name="Xd62837923544fbbf6d8f191b4f14bbdb35b33ec"/>
    <w:p>
      <w:pPr>
        <w:pStyle w:val="Heading2"/>
      </w:pPr>
      <w:r>
        <w:t xml:space="preserve">1. Introduction: The Context of Accountancy in Japan and Osaka</w:t>
      </w:r>
    </w:p>
    <w:p>
      <w:pPr>
        <w:pStyle w:val="FirstParagraph"/>
      </w:pPr>
      <w:r>
        <w:t xml:space="preserve">The profession of an</w:t>
      </w:r>
      <w:r>
        <w:t xml:space="preserve"> </w:t>
      </w:r>
      <w:r>
        <w:rPr>
          <w:bCs/>
          <w:b/>
        </w:rPr>
        <w:t xml:space="preserve">Accountant</w:t>
      </w:r>
      <w:r>
        <w:t xml:space="preserve"> </w:t>
      </w:r>
      <w:r>
        <w:t xml:space="preserve">is fundamental to the stability and transparency of any economy, and Japan's structured financial systems make it a compelling case study.</w:t>
      </w:r>
      <w:r>
        <w:t xml:space="preserve"> </w:t>
      </w:r>
      <w:r>
        <w:rPr>
          <w:bCs/>
          <w:b/>
        </w:rPr>
        <w:t xml:space="preserve">Japan Osaka</w:t>
      </w:r>
      <w:r>
        <w:t xml:space="preserve">, in particular, stands out as a microcosm of the country's economic evolution. Historically known as "Kinen no Kuni" (the country of commerce), Osaka has long been a center for trade and innovation. In the modern era, its strategic location at the mouth of the Yodo River and proximity to major global ports have solidified its role as a gateway for international business. The demand for skilled</w:t>
      </w:r>
      <w:r>
        <w:t xml:space="preserve"> </w:t>
      </w:r>
      <w:r>
        <w:rPr>
          <w:bCs/>
          <w:b/>
        </w:rPr>
        <w:t xml:space="preserve">Accountants</w:t>
      </w:r>
      <w:r>
        <w:t xml:space="preserve"> </w:t>
      </w:r>
      <w:r>
        <w:t xml:space="preserve">in this region is therefore not only driven by local industries but also by the city's status as a focal point for multinational corporations (MNCs) and cross-border financial transactions.</w:t>
      </w:r>
    </w:p>
    <w:p>
      <w:pPr>
        <w:pStyle w:val="BodyText"/>
      </w:pPr>
      <w:r>
        <w:t xml:space="preserve">The study explores how</w:t>
      </w:r>
      <w:r>
        <w:t xml:space="preserve"> </w:t>
      </w:r>
      <w:r>
        <w:rPr>
          <w:bCs/>
          <w:b/>
        </w:rPr>
        <w:t xml:space="preserve">Accountants</w:t>
      </w:r>
      <w:r>
        <w:t xml:space="preserve"> </w:t>
      </w:r>
      <w:r>
        <w:t xml:space="preserve">in Osaka navigate Japan's unique regulatory environment, which emphasizes meticulous record-keeping, cultural norms of hierarchy and precision, and adherence to stringent accounting standards. It further investigates the interplay between traditional Japanese business practices (such as "wa" or harmony) and the need for compliance with global financial reporting frameworks like International Financial Reporting Standards (IFRS). This duality presents both challenges and opportunities for</w:t>
      </w:r>
      <w:r>
        <w:t xml:space="preserve"> </w:t>
      </w:r>
      <w:r>
        <w:rPr>
          <w:bCs/>
          <w:b/>
        </w:rPr>
        <w:t xml:space="preserve">Accountants</w:t>
      </w:r>
      <w:r>
        <w:t xml:space="preserve">, requiring them to balance local customs with international expectations.</w:t>
      </w:r>
    </w:p>
    <w:bookmarkEnd w:id="20"/>
    <w:bookmarkStart w:id="21" w:name="X4b418ef0921c374d2eb1cbcbafac9dc3d9a321c"/>
    <w:p>
      <w:pPr>
        <w:pStyle w:val="Heading2"/>
      </w:pPr>
      <w:r>
        <w:t xml:space="preserve">2. The Role of Accountants in Japan's Economic Framework</w:t>
      </w:r>
    </w:p>
    <w:p>
      <w:pPr>
        <w:pStyle w:val="FirstParagraph"/>
      </w:pPr>
      <w:r>
        <w:t xml:space="preserve">In Japan, the role of an</w:t>
      </w:r>
      <w:r>
        <w:t xml:space="preserve"> </w:t>
      </w:r>
      <w:r>
        <w:rPr>
          <w:bCs/>
          <w:b/>
        </w:rPr>
        <w:t xml:space="preserve">Accountant</w:t>
      </w:r>
      <w:r>
        <w:t xml:space="preserve"> </w:t>
      </w:r>
      <w:r>
        <w:t xml:space="preserve">extends beyond mere financial record-keeping; it encompasses strategic decision-making, risk management, and corporate sustainability. According to the Japanese Commercial Code and the Accounting Standards Board (ASBJ), accountants are entrusted with ensuring transparency in financial statements, maintaining compliance with tax laws (including Japan's progressive income tax system and consumption tax regulations), and supporting corporate governance structures. These responsibilities are amplified in</w:t>
      </w:r>
      <w:r>
        <w:t xml:space="preserve"> </w:t>
      </w:r>
      <w:r>
        <w:rPr>
          <w:bCs/>
          <w:b/>
        </w:rPr>
        <w:t xml:space="preserve">Japan Osaka</w:t>
      </w:r>
      <w:r>
        <w:t xml:space="preserve">, where a diverse array of industries—ranging from automotive manufacturing to fintech startups—requires tailored accounting solutions.</w:t>
      </w:r>
    </w:p>
    <w:p>
      <w:pPr>
        <w:pStyle w:val="BodyText"/>
      </w:pPr>
      <w:r>
        <w:t xml:space="preserve">The document underscores the importance of certified public accountants (CPAs) in</w:t>
      </w:r>
      <w:r>
        <w:t xml:space="preserve"> </w:t>
      </w:r>
      <w:r>
        <w:rPr>
          <w:bCs/>
          <w:b/>
        </w:rPr>
        <w:t xml:space="preserve">Japan Osaka</w:t>
      </w:r>
      <w:r>
        <w:t xml:space="preserve">, who must pass rigorous examinations administered by the Japanese Institute of Certified Public Accountants (JICPA). These professionals are not only required to possess technical expertise but also to understand the socio-cultural dynamics that influence business operations in Japan. For instance, the concept of "kizuna" (bonding) and "nemawashi" (preliminary consensus-building) can significantly impact financial planning and reporting processes.</w:t>
      </w:r>
    </w:p>
    <w:bookmarkEnd w:id="21"/>
    <w:bookmarkStart w:id="22" w:name="osaka-as-a-unique-case-study"/>
    <w:p>
      <w:pPr>
        <w:pStyle w:val="Heading2"/>
      </w:pPr>
      <w:r>
        <w:t xml:space="preserve">3. Osaka as a Unique Case Study</w:t>
      </w:r>
    </w:p>
    <w:p>
      <w:pPr>
        <w:pStyle w:val="FirstParagraph"/>
      </w:pPr>
      <w:r>
        <w:rPr>
          <w:bCs/>
          <w:b/>
        </w:rPr>
        <w:t xml:space="preserve">Japan Osaka</w:t>
      </w:r>
      <w:r>
        <w:t xml:space="preserve"> </w:t>
      </w:r>
      <w:r>
        <w:t xml:space="preserve">presents a distinct case for analyzing the work of</w:t>
      </w:r>
      <w:r>
        <w:t xml:space="preserve"> </w:t>
      </w:r>
      <w:r>
        <w:rPr>
          <w:bCs/>
          <w:b/>
        </w:rPr>
        <w:t xml:space="preserve">Accountants</w:t>
      </w:r>
      <w:r>
        <w:t xml:space="preserve">, given its hybrid economic identity. While traditional industries like textiles and food processing remain prominent, the city has also emerged as a hub for innovation in sectors such as robotics, biotechnology, and digital finance. This diversification necessitates accountants who can adapt to rapidly changing financial landscapes while adhering to Japan's rigid regulatory frameworks.</w:t>
      </w:r>
    </w:p>
    <w:p>
      <w:pPr>
        <w:pStyle w:val="BodyText"/>
      </w:pPr>
      <w:r>
        <w:t xml:space="preserve">Moreover, Osaka's role as a center for international trade and its proximity to the Kansai International Airport amplify the need for accountants proficient in cross-border transactions, foreign exchange regulations, and compliance with global accounting standards. The document highlights specific examples, such as how accountants in Osaka support MNCs operating in Japan by facilitating tax-efficient structures while ensuring alignment with Japanese labor laws and corporate social responsibility (CSR) initiatives.</w:t>
      </w:r>
    </w:p>
    <w:bookmarkEnd w:id="22"/>
    <w:bookmarkStart w:id="23" w:name="X92aa0b4328b673462e882e422850a566565d1c6"/>
    <w:p>
      <w:pPr>
        <w:pStyle w:val="Heading2"/>
      </w:pPr>
      <w:r>
        <w:t xml:space="preserve">4. Challenges and Opportunities for Accountants in Osaka</w:t>
      </w:r>
    </w:p>
    <w:p>
      <w:pPr>
        <w:pStyle w:val="FirstParagraph"/>
      </w:pPr>
      <w:r>
        <w:t xml:space="preserve">The study identifies several challenges faced by</w:t>
      </w:r>
      <w:r>
        <w:t xml:space="preserve"> </w:t>
      </w:r>
      <w:r>
        <w:rPr>
          <w:bCs/>
          <w:b/>
        </w:rPr>
        <w:t xml:space="preserve">Accountants</w:t>
      </w:r>
      <w:r>
        <w:t xml:space="preserve"> </w:t>
      </w:r>
      <w:r>
        <w:t xml:space="preserve">in</w:t>
      </w:r>
      <w:r>
        <w:t xml:space="preserve"> </w:t>
      </w:r>
      <w:r>
        <w:rPr>
          <w:bCs/>
          <w:b/>
        </w:rPr>
        <w:t xml:space="preserve">Japan Osaka</w:t>
      </w:r>
      <w:r>
        <w:t xml:space="preserve">. One key issue is the cultural emphasis on long working hours ("karoshi" culture), which can lead to burnout among professionals. Additionally, the increasing digitization of financial systems requires accountants to acquire technical skills in areas like data analytics and blockchain technology. Conversely, these challenges also present opportunities for growth, such as the demand for specialized knowledge in sustainable finance or fintech compliance.</w:t>
      </w:r>
    </w:p>
    <w:p>
      <w:pPr>
        <w:pStyle w:val="BodyText"/>
      </w:pPr>
      <w:r>
        <w:t xml:space="preserve">The document further explores how</w:t>
      </w:r>
      <w:r>
        <w:t xml:space="preserve"> </w:t>
      </w:r>
      <w:r>
        <w:rPr>
          <w:bCs/>
          <w:b/>
        </w:rPr>
        <w:t xml:space="preserve">Accountants</w:t>
      </w:r>
      <w:r>
        <w:t xml:space="preserve"> </w:t>
      </w:r>
      <w:r>
        <w:t xml:space="preserve">in Osaka contribute to economic resilience by advising businesses on risk mitigation strategies during crises, such as the 2011 Tohoku earthquake or the global pandemic. Their expertise in navigating Japan's complex tax code and promoting efficient capital allocation is critical for sustaining Osaka's position as a leading economic region.</w:t>
      </w:r>
    </w:p>
    <w:bookmarkEnd w:id="23"/>
    <w:bookmarkStart w:id="24" w:name="Xb128feb69f89bc3868abd86fb8422a5f977e590"/>
    <w:p>
      <w:pPr>
        <w:pStyle w:val="Heading2"/>
      </w:pPr>
      <w:r>
        <w:t xml:space="preserve">5. Conclusion: The Future of Accountancy in Osaka</w:t>
      </w:r>
    </w:p>
    <w:p>
      <w:pPr>
        <w:pStyle w:val="FirstParagraph"/>
      </w:pPr>
      <w:r>
        <w:t xml:space="preserve">In conclusion, this abstract academic document underscores the indispensable role of</w:t>
      </w:r>
      <w:r>
        <w:t xml:space="preserve"> </w:t>
      </w:r>
      <w:r>
        <w:rPr>
          <w:bCs/>
          <w:b/>
        </w:rPr>
        <w:t xml:space="preserve">Accountants</w:t>
      </w:r>
      <w:r>
        <w:t xml:space="preserve"> </w:t>
      </w:r>
      <w:r>
        <w:t xml:space="preserve">in</w:t>
      </w:r>
      <w:r>
        <w:t xml:space="preserve"> </w:t>
      </w:r>
      <w:r>
        <w:rPr>
          <w:bCs/>
          <w:b/>
        </w:rPr>
        <w:t xml:space="preserve">Japan Osaka</w:t>
      </w:r>
      <w:r>
        <w:t xml:space="preserve">, emphasizing their ability to bridge traditional Japanese practices with modern financial demands. As the region continues to evolve into a global economic powerhouse, accountants will play an even greater role in fostering innovation, ensuring regulatory compliance, and supporting sustainable growth. Future research should focus on how emerging technologies like artificial intelligence (AI) and machine learning can further enhance accounting practices in</w:t>
      </w:r>
      <w:r>
        <w:t xml:space="preserve"> </w:t>
      </w:r>
      <w:r>
        <w:rPr>
          <w:bCs/>
          <w:b/>
        </w:rPr>
        <w:t xml:space="preserve">Japan Osaka</w:t>
      </w:r>
      <w:r>
        <w:t xml:space="preserve">, while also addressing the ethical implications of such advancements.</w:t>
      </w:r>
    </w:p>
    <w:p>
      <w:pPr>
        <w:pStyle w:val="BodyText"/>
      </w:pPr>
      <w:r>
        <w:t xml:space="preserve">The findings of this study are relevant not only to academic scholars but also to policymakers, business leaders, and aspiring accountants seeking to understand the unique dynamics of financial professions in one of Japan's most vibrant cities. By integrating theoretical frameworks with real-world applications specific to</w:t>
      </w:r>
      <w:r>
        <w:t xml:space="preserve"> </w:t>
      </w:r>
      <w:r>
        <w:rPr>
          <w:bCs/>
          <w:b/>
        </w:rPr>
        <w:t xml:space="preserve">Japan Osaka</w:t>
      </w:r>
      <w:r>
        <w:t xml:space="preserve">, this document contributes to a deeper understanding of the multifaceted role of</w:t>
      </w:r>
      <w:r>
        <w:t xml:space="preserve"> </w:t>
      </w:r>
      <w:r>
        <w:rPr>
          <w:bCs/>
          <w:b/>
        </w:rPr>
        <w:t xml:space="preserve">Accountants</w:t>
      </w:r>
      <w:r>
        <w:t xml:space="preserve"> </w:t>
      </w:r>
      <w:r>
        <w:t xml:space="preserve">in shaping economic outcomes.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Japan Osaka</dc:title>
  <dc:creator/>
  <dc:language>en</dc:language>
  <cp:keywords/>
  <dcterms:created xsi:type="dcterms:W3CDTF">2026-07-22T15:35:45Z</dcterms:created>
  <dcterms:modified xsi:type="dcterms:W3CDTF">2026-07-22T15:35:45Z</dcterms:modified>
</cp:coreProperties>
</file>

<file path=docProps/custom.xml><?xml version="1.0" encoding="utf-8"?>
<Properties xmlns="http://schemas.openxmlformats.org/officeDocument/2006/custom-properties" xmlns:vt="http://schemas.openxmlformats.org/officeDocument/2006/docPropsVTypes"/>
</file>