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Japan,</w:t>
      </w:r>
      <w:r>
        <w:t xml:space="preserve"> </w:t>
      </w:r>
      <w:r>
        <w:t xml:space="preserve">Tokyo</w:t>
      </w:r>
    </w:p>
    <w:bookmarkStart w:id="27" w:name="X11fd0acea839c70fad5c11b1219b320409e55fb"/>
    <w:p>
      <w:pPr>
        <w:pStyle w:val="Heading1"/>
      </w:pPr>
      <w:r>
        <w:t xml:space="preserve">Abstract Academic Document: The Role of Accountants in Japan, Tokyo</w:t>
      </w:r>
    </w:p>
    <w:p>
      <w:pPr>
        <w:pStyle w:val="FirstParagraph"/>
      </w:pPr>
      <w:r>
        <w:t xml:space="preserve">This academic document provides an in-depth exploration of the role, responsibilities, and challenges faced by accountants operating within the dynamic economic and cultural landscape of Japan’s capital city, Tokyo. As a global financial hub and a symbol of modern Japanese business practices, Tokyo presents unique opportunities and constraints for professionals in the accounting sector. The study examines how accountants navigate Japan’s intricate regulatory frameworks, cultural norms, and technological advancements while fulfilling their critical role in supporting businesses across sectors such as manufacturing, finance, and international trade.</w:t>
      </w:r>
    </w:p>
    <w:bookmarkStart w:id="20" w:name="introduction"/>
    <w:p>
      <w:pPr>
        <w:pStyle w:val="Heading2"/>
      </w:pPr>
      <w:r>
        <w:t xml:space="preserve">Introduction</w:t>
      </w:r>
    </w:p>
    <w:p>
      <w:pPr>
        <w:pStyle w:val="FirstParagraph"/>
      </w:pPr>
      <w:r>
        <w:t xml:space="preserve">The role of an Accountant in Japan Tokyo is not merely confined to financial record-keeping or tax compliance; it encompasses a broader spectrum of responsibilities that align with the nation’s economic priorities and societal values. Japan’s economy, heavily reliant on precision, long-term planning, and adherence to formal systems, demands that accountants possess not only technical expertise but also cultural competence. This document investigates how these factors shape the profession in Tokyo—a city where global corporations coexist with traditional industries—and highlights the evolving responsibilities of Accountants in a rapidly changing business environment.</w:t>
      </w:r>
    </w:p>
    <w:bookmarkEnd w:id="20"/>
    <w:bookmarkStart w:id="21" w:name="Xaf19a45d7973c255e9a36c93789dd2b2913a484"/>
    <w:p>
      <w:pPr>
        <w:pStyle w:val="Heading2"/>
      </w:pPr>
      <w:r>
        <w:t xml:space="preserve">Key Roles and Responsibilities of an Accountant in Japan, Tokyo</w:t>
      </w:r>
    </w:p>
    <w:p>
      <w:pPr>
        <w:pStyle w:val="FirstParagraph"/>
      </w:pPr>
      <w:r>
        <w:t xml:space="preserve">An Accountant in Japan Tokyo is entrusted with a multifaceted role that includes financial reporting, tax compliance, auditing, and strategic advisory services. The Japanese accounting system is governed by the Japanese Accounting Standards (JAS) and the Corporate Tax Act, which require meticulous attention to detail. For instance, accountants must ensure adherence to Japan’s complex tax codes while also aligning with international standards like IFRS (International Financial Reporting Standards) for multinational corporations operating in Tokyo.</w:t>
      </w:r>
    </w:p>
    <w:p>
      <w:pPr>
        <w:pStyle w:val="BodyText"/>
      </w:pPr>
      <w:r>
        <w:t xml:space="preserve">One of the most significant responsibilities of an Accountant in Tokyo is managing the financial health of businesses through budgeting and forecasting. This involves analyzing data, identifying trends, and providing insights that enable companies to make informed decisions. Additionally, accountants play a crucial role in risk management by ensuring compliance with Japan’s stringent regulatory requirements and mitigating potential legal or financial risks.</w:t>
      </w:r>
    </w:p>
    <w:bookmarkEnd w:id="21"/>
    <w:bookmarkStart w:id="22" w:name="X52070b8e5d0d05eb17bd36ec45546ac2c5dbea8"/>
    <w:p>
      <w:pPr>
        <w:pStyle w:val="Heading2"/>
      </w:pPr>
      <w:r>
        <w:t xml:space="preserve">Cultural Considerations for Accountants in Tokyo</w:t>
      </w:r>
    </w:p>
    <w:p>
      <w:pPr>
        <w:pStyle w:val="FirstParagraph"/>
      </w:pPr>
      <w:r>
        <w:t xml:space="preserve">Tokyo’s business culture is deeply rooted in tradition, hierarchy, and mutual respect. For an Accountant operating in this environment, understanding these cultural nuances is essential. The concept of *wa* (harmony) underscores Japanese society and influences workplace dynamics. An Accountant must demonstrate patience, discretion, and a collaborative approach to build trust with clients and colleagues.</w:t>
      </w:r>
    </w:p>
    <w:p>
      <w:pPr>
        <w:pStyle w:val="BodyText"/>
      </w:pPr>
      <w:r>
        <w:t xml:space="preserve">Moreover, the emphasis on long-term relationships (*keiretsu*) in Japanese business culture requires Accountants to prioritize maintaining strong client relationships over short-term gains. This is particularly relevant in Tokyo’s competitive market, where repeat business and referrals often depend on personal rapport. The document highlights how cultural sensitivity enhances an Accountant’s effectiveness and contributes to the success of both individuals and organizations.</w:t>
      </w:r>
    </w:p>
    <w:bookmarkEnd w:id="22"/>
    <w:bookmarkStart w:id="23" w:name="X1d5c57618a1fad46e8246ca9fbcd7aa77c0dc5d"/>
    <w:p>
      <w:pPr>
        <w:pStyle w:val="Heading2"/>
      </w:pPr>
      <w:r>
        <w:t xml:space="preserve">Challenges Faced by Accountants in Japan, Tokyo</w:t>
      </w:r>
    </w:p>
    <w:p>
      <w:pPr>
        <w:pStyle w:val="FirstParagraph"/>
      </w:pPr>
      <w:r>
        <w:t xml:space="preserve">While Tokyo offers a thriving professional environment for Accountants, it also presents unique challenges. One major hurdle is the complexity of Japan’s tax system. For example, corporations operating in Tokyo must navigate multiple layers of taxation, including corporate income tax (15-30%), consumption tax (10%), and local taxes. This requires Accountants to stay updated on regulatory changes while ensuring accuracy in financial reporting.</w:t>
      </w:r>
    </w:p>
    <w:p>
      <w:pPr>
        <w:pStyle w:val="BodyText"/>
      </w:pPr>
      <w:r>
        <w:t xml:space="preserve">Another challenge is the integration of technology into accounting practices. Although Tokyo is a global leader in innovation, the adoption of digital tools like AI-driven audit software or blockchain-based financial systems has been slower than in Western markets. This creates a tension between maintaining traditional methods and embracing modernization to meet global standards.</w:t>
      </w:r>
    </w:p>
    <w:p>
      <w:pPr>
        <w:pStyle w:val="BodyText"/>
      </w:pPr>
      <w:r>
        <w:t xml:space="preserve">Additionally, the aging population and labor shortages in Japan pose challenges for Accountants. Many professionals face the pressure of supporting older clients while managing their own workloads, highlighting the need for policy reforms and workforce development initiatives.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Tokyo offers unparalleled opportunities for Accountants to contribute to economic growth and innovation. The city’s status as a global financial center attracts multinational corporations, startups, and foreign investors, creating demand for Accountants who can manage cross-border transactions. For example, accountants in Tokyo often assist foreign companies in adhering to Japanese accounting standards while also ensuring compliance with their home countries’ regulations.</w:t>
      </w:r>
    </w:p>
    <w:p>
      <w:pPr>
        <w:pStyle w:val="BodyText"/>
      </w:pPr>
      <w:r>
        <w:t xml:space="preserve">Furthermore, the rise of fintech and digital services presents new avenues for Accountants to specialize. Opportunities exist in areas such as cryptocurrency accounting, sustainable finance reporting (aligned with Japan’s environmental goals), and data analytics for financial forecasting. These emerging fields require Accountants in Tokyo to upskill continuously through certifications like CPA (Certified Public Accountant) or CFA (Chartered Financial Analyst).</w:t>
      </w:r>
    </w:p>
    <w:bookmarkEnd w:id="24"/>
    <w:bookmarkStart w:id="25" w:name="the-future-of-accounting-in-japan-tokyo"/>
    <w:p>
      <w:pPr>
        <w:pStyle w:val="Heading2"/>
      </w:pPr>
      <w:r>
        <w:t xml:space="preserve">The Future of Accounting in Japan, Tokyo</w:t>
      </w:r>
    </w:p>
    <w:p>
      <w:pPr>
        <w:pStyle w:val="FirstParagraph"/>
      </w:pPr>
      <w:r>
        <w:t xml:space="preserve">The future of the accounting profession in Japan Tokyo is shaped by globalization, technological advancements, and societal changes. As businesses increasingly adopt remote work and hybrid models post-pandemic, Accountants are expected to offer flexible services that cater to both local and international clients. Additionally, the Japanese government’s push for digital transformation (e.g., promoting e-filing systems) will likely reduce administrative burdens while increasing the demand for accountants with technical expertise in data science and cybersecurity.</w:t>
      </w:r>
    </w:p>
    <w:p>
      <w:pPr>
        <w:pStyle w:val="BodyText"/>
      </w:pPr>
      <w:r>
        <w:t xml:space="preserve">However, ethical considerations remain paramount. Accountants in Tokyo must uphold Japan’s strong emphasis on integrity and transparency, even as they navigate complex financial landscapes. This includes addressing issues like corporate governance reforms and ensuring that accounting practices align with both national interests and global ethical standards.</w:t>
      </w:r>
    </w:p>
    <w:bookmarkEnd w:id="25"/>
    <w:bookmarkStart w:id="26" w:name="conclusion"/>
    <w:p>
      <w:pPr>
        <w:pStyle w:val="Heading2"/>
      </w:pPr>
      <w:r>
        <w:t xml:space="preserve">Conclusion</w:t>
      </w:r>
    </w:p>
    <w:p>
      <w:pPr>
        <w:pStyle w:val="FirstParagraph"/>
      </w:pPr>
      <w:r>
        <w:t xml:space="preserve">In conclusion, the role of an Accountant in Japan Tokyo is pivotal to the nation’s economic stability and growth. While challenges such as regulatory complexity, cultural dynamics, and labor constraints exist, these are counterbalanced by opportunities for innovation and specialization. As Tokyo continues to evolve into a global leader in finance and technology, Accountants must adapt by enhancing their technical skills, fostering cross-cultural understanding, and embracing digital transformation. This document underscores the importance of viewing the Accountant profession in Japan Tokyo not just as a career path but as a vital pillar of the country’s economic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Japan, Tokyo</dc:title>
  <dc:creator/>
  <dc:language>en</dc:language>
  <cp:keywords/>
  <dcterms:created xsi:type="dcterms:W3CDTF">2026-07-23T05:54:08Z</dcterms:created>
  <dcterms:modified xsi:type="dcterms:W3CDTF">2026-07-23T05:54:08Z</dcterms:modified>
</cp:coreProperties>
</file>

<file path=docProps/custom.xml><?xml version="1.0" encoding="utf-8"?>
<Properties xmlns="http://schemas.openxmlformats.org/officeDocument/2006/custom-properties" xmlns:vt="http://schemas.openxmlformats.org/officeDocument/2006/docPropsVTypes"/>
</file>