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Accountant</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7" w:name="Xef7fc164c02c2cf01d066166e3335f575fead99"/>
    <w:p>
      <w:pPr>
        <w:pStyle w:val="Heading1"/>
      </w:pPr>
      <w:r>
        <w:t xml:space="preserve">Abstract Academic Document: The Role and Relevance of Accountants in Mexico, Mexico City</w:t>
      </w:r>
    </w:p>
    <w:p>
      <w:pPr>
        <w:pStyle w:val="FirstParagraph"/>
      </w:pPr>
      <w:r>
        <w:rPr>
          <w:bCs/>
          <w:b/>
        </w:rPr>
        <w:t xml:space="preserve">Abstract:</w:t>
      </w:r>
    </w:p>
    <w:p>
      <w:pPr>
        <w:pStyle w:val="BodyText"/>
      </w:pPr>
      <w:r>
        <w:t xml:space="preserve">The role of an accountant is indispensable within the economic and legal framework of any modern society, and this holds particularly true for the city of Mexico City, which serves as the political, cultural, and economic epicenter of Mexico. This academic abstract explores the multifaceted responsibilities of accountants in Mexico City, emphasizing their critical contributions to businesses, government institutions, and individuals navigating the complex fiscal landscape of this metropolis. Given its status as a hub for commerce and innovation in Latin America, Mexico City presents unique challenges and opportunities for accountants, requiring them to adapt to local regulations while addressing global financial trends. This document delves into the legal framework governing accounting practices in Mexico City, the specific duties of accountants operating within this environment, and the evolving demands of businesses and professionals in this dynamic region.</w:t>
      </w:r>
    </w:p>
    <w:bookmarkStart w:id="20" w:name="X21f75a7f988d2793d4a504ec3553a1887bae964"/>
    <w:p>
      <w:pPr>
        <w:pStyle w:val="Heading2"/>
      </w:pPr>
      <w:r>
        <w:t xml:space="preserve">The Significance of Accountants in Mexico City</w:t>
      </w:r>
    </w:p>
    <w:p>
      <w:pPr>
        <w:pStyle w:val="FirstParagraph"/>
      </w:pPr>
      <w:r>
        <w:t xml:space="preserve">Accountants are pivotal to ensuring financial transparency, compliance with tax laws, and the efficient management of resources. In Mexico City, where a diverse range of industries—ranging from technology startups to traditional manufacturing enterprises—coexist, accountants play a vital role in maintaining fiscal discipline and fostering economic growth. The city’s proximity to international trade routes and its status as a major financial center make it imperative for businesses to rely on skilled professionals who can navigate the intricacies of Mexican tax codes, such as the</w:t>
      </w:r>
      <w:r>
        <w:t xml:space="preserve"> </w:t>
      </w:r>
      <w:r>
        <w:rPr>
          <w:iCs/>
          <w:i/>
        </w:rPr>
        <w:t xml:space="preserve">Impuesto Sobre la Renta</w:t>
      </w:r>
      <w:r>
        <w:t xml:space="preserve"> </w:t>
      </w:r>
      <w:r>
        <w:t xml:space="preserve">(ISR) and value-added taxes (</w:t>
      </w:r>
      <w:r>
        <w:rPr>
          <w:iCs/>
          <w:i/>
        </w:rPr>
        <w:t xml:space="preserve">Iva</w:t>
      </w:r>
      <w:r>
        <w:t xml:space="preserve">). Furthermore, accountants in Mexico City must be well-versed in the regulations enforced by institutions like the</w:t>
      </w:r>
      <w:r>
        <w:t xml:space="preserve"> </w:t>
      </w:r>
      <w:r>
        <w:rPr>
          <w:bCs/>
          <w:b/>
        </w:rPr>
        <w:t xml:space="preserve">Servicio de Administración Tributaria (SAT)</w:t>
      </w:r>
      <w:r>
        <w:t xml:space="preserve">, which oversees tax compliance across the country.</w:t>
      </w:r>
    </w:p>
    <w:bookmarkEnd w:id="20"/>
    <w:bookmarkStart w:id="21" w:name="legal-and-regulatory-framework"/>
    <w:p>
      <w:pPr>
        <w:pStyle w:val="Heading2"/>
      </w:pPr>
      <w:r>
        <w:t xml:space="preserve">Legal and Regulatory Framework</w:t>
      </w:r>
    </w:p>
    <w:p>
      <w:pPr>
        <w:pStyle w:val="FirstParagraph"/>
      </w:pPr>
      <w:r>
        <w:t xml:space="preserve">The legal environment for accounting practices in Mexico is governed by both national legislation and municipal decrees specific to Mexico City. Accountants must adhere to the</w:t>
      </w:r>
      <w:r>
        <w:t xml:space="preserve"> </w:t>
      </w:r>
      <w:r>
        <w:rPr>
          <w:iCs/>
          <w:i/>
        </w:rPr>
        <w:t xml:space="preserve">Ley Federal de Instituciones de Crédito</w:t>
      </w:r>
      <w:r>
        <w:t xml:space="preserve"> </w:t>
      </w:r>
      <w:r>
        <w:t xml:space="preserve">(LIFICO) and the</w:t>
      </w:r>
      <w:r>
        <w:t xml:space="preserve"> </w:t>
      </w:r>
      <w:r>
        <w:rPr>
          <w:iCs/>
          <w:i/>
        </w:rPr>
        <w:t xml:space="preserve">Normas de Información Financiera (NIF)</w:t>
      </w:r>
      <w:r>
        <w:t xml:space="preserve">, which standardize financial reporting and auditing procedures. Additionally, Mexico City has its own set of municipal laws that dictate how businesses operate within its jurisdiction, including requirements for bookkeeping, tax filings, and payroll management. The integration of digital tools such as the</w:t>
      </w:r>
      <w:r>
        <w:t xml:space="preserve"> </w:t>
      </w:r>
      <w:r>
        <w:rPr>
          <w:bCs/>
          <w:b/>
        </w:rPr>
        <w:t xml:space="preserve">Plataforma Tributaria</w:t>
      </w:r>
      <w:r>
        <w:t xml:space="preserve"> </w:t>
      </w:r>
      <w:r>
        <w:t xml:space="preserve">(a government-issued online portal for tax compliance) further underscores the need for accountants to be proficient in technology-driven financial management systems.</w:t>
      </w:r>
    </w:p>
    <w:bookmarkEnd w:id="21"/>
    <w:bookmarkStart w:id="22" w:name="Xeaea7f9c3100651145035f3ba72482e2991438e"/>
    <w:p>
      <w:pPr>
        <w:pStyle w:val="Heading2"/>
      </w:pPr>
      <w:r>
        <w:t xml:space="preserve">Key Responsibilities of Accountants in Mexico City</w:t>
      </w:r>
    </w:p>
    <w:p>
      <w:pPr>
        <w:pStyle w:val="FirstParagraph"/>
      </w:pPr>
      <w:r>
        <w:t xml:space="preserve">The responsibilities of an accountant in Mexico City are multifaceted and extend beyond traditional roles. They include:</w:t>
      </w:r>
    </w:p>
    <w:p>
      <w:pPr>
        <w:numPr>
          <w:ilvl w:val="0"/>
          <w:numId w:val="1001"/>
        </w:numPr>
        <w:pStyle w:val="Compact"/>
      </w:pPr>
      <w:r>
        <w:rPr>
          <w:bCs/>
          <w:b/>
        </w:rPr>
        <w:t xml:space="preserve">Tax Compliance:</w:t>
      </w:r>
      <w:r>
        <w:t xml:space="preserve"> </w:t>
      </w:r>
      <w:r>
        <w:t xml:space="preserve">Ensuring businesses adhere to federal and municipal tax regulations, including the submission of monthly, quarterly, and annual returns.</w:t>
      </w:r>
    </w:p>
    <w:p>
      <w:pPr>
        <w:numPr>
          <w:ilvl w:val="0"/>
          <w:numId w:val="1001"/>
        </w:numPr>
        <w:pStyle w:val="Compact"/>
      </w:pPr>
      <w:r>
        <w:rPr>
          <w:bCs/>
          <w:b/>
        </w:rPr>
        <w:t xml:space="preserve">Financial Reporting:</w:t>
      </w:r>
      <w:r>
        <w:t xml:space="preserve"> </w:t>
      </w:r>
      <w:r>
        <w:t xml:space="preserve">Preparing accurate financial statements that comply with both Mexican and international accounting standards (e.g., IFRS).</w:t>
      </w:r>
    </w:p>
    <w:p>
      <w:pPr>
        <w:numPr>
          <w:ilvl w:val="0"/>
          <w:numId w:val="1001"/>
        </w:numPr>
        <w:pStyle w:val="Compact"/>
      </w:pPr>
      <w:r>
        <w:rPr>
          <w:bCs/>
          <w:b/>
        </w:rPr>
        <w:t xml:space="preserve">Cash Flow Management:</w:t>
      </w:r>
      <w:r>
        <w:t xml:space="preserve"> </w:t>
      </w:r>
      <w:r>
        <w:t xml:space="preserve">Assisting businesses in optimizing liquidity while adhering to legal limits on currency transactions.</w:t>
      </w:r>
    </w:p>
    <w:p>
      <w:pPr>
        <w:numPr>
          <w:ilvl w:val="0"/>
          <w:numId w:val="1001"/>
        </w:numPr>
        <w:pStyle w:val="Compact"/>
      </w:pPr>
      <w:r>
        <w:rPr>
          <w:bCs/>
          <w:b/>
        </w:rPr>
        <w:t xml:space="preserve">Audit Support:</w:t>
      </w:r>
      <w:r>
        <w:t xml:space="preserve"> </w:t>
      </w:r>
      <w:r>
        <w:t xml:space="preserve">Collaborating with internal and external auditors to ensure transparency and mitigate risks of fraud or non-compliance.</w:t>
      </w:r>
    </w:p>
    <w:p>
      <w:pPr>
        <w:numPr>
          <w:ilvl w:val="0"/>
          <w:numId w:val="1001"/>
        </w:numPr>
        <w:pStyle w:val="Compact"/>
      </w:pPr>
      <w:r>
        <w:rPr>
          <w:bCs/>
          <w:b/>
        </w:rPr>
        <w:t xml:space="preserve">Consultation Services:</w:t>
      </w:r>
      <w:r>
        <w:t xml:space="preserve"> </w:t>
      </w:r>
      <w:r>
        <w:t xml:space="preserve">Advising clients on financial strategies, cost optimization, and the implications of new legislation.</w:t>
      </w:r>
    </w:p>
    <w:p>
      <w:pPr>
        <w:pStyle w:val="FirstParagraph"/>
      </w:pPr>
      <w:r>
        <w:t xml:space="preserve">In addition to these core functions, accountants in Mexico City often serve as intermediaries between businesses and regulatory bodies. They must stay updated on changes in tax policy, labor laws (such as those under the</w:t>
      </w:r>
      <w:r>
        <w:t xml:space="preserve"> </w:t>
      </w:r>
      <w:r>
        <w:rPr>
          <w:iCs/>
          <w:i/>
        </w:rPr>
        <w:t xml:space="preserve">Ley Federal del Trabajo</w:t>
      </w:r>
      <w:r>
        <w:t xml:space="preserve">), and trade agreements that impact local industries.</w:t>
      </w:r>
    </w:p>
    <w:bookmarkEnd w:id="22"/>
    <w:bookmarkStart w:id="23" w:name="economic-context-and-challenges"/>
    <w:p>
      <w:pPr>
        <w:pStyle w:val="Heading2"/>
      </w:pPr>
      <w:r>
        <w:t xml:space="preserve">Economic Context and Challenges</w:t>
      </w:r>
    </w:p>
    <w:p>
      <w:pPr>
        <w:pStyle w:val="FirstParagraph"/>
      </w:pPr>
      <w:r>
        <w:t xml:space="preserve">Mexico City’s economy is characterized by rapid urbanization, a growing tech sector, and a strong emphasis on international trade. However, this dynamic environment also presents challenges for accountants. For instance, the rise of gig economy platforms and freelance work has increased the demand for specialized accounting services tailored to non-traditional employment models. Additionally, the global economic uncertainties—such as inflation or currency fluctuations—affect both local and multinational corporations operating in Mexico City. Accountants must therefore possess not only technical expertise but also strategic thinking to help businesses navigate these complexities.</w:t>
      </w:r>
    </w:p>
    <w:bookmarkEnd w:id="23"/>
    <w:bookmarkStart w:id="24" w:name="education-and-professional-development"/>
    <w:p>
      <w:pPr>
        <w:pStyle w:val="Heading2"/>
      </w:pPr>
      <w:r>
        <w:t xml:space="preserve">Education and Professional Development</w:t>
      </w:r>
    </w:p>
    <w:p>
      <w:pPr>
        <w:pStyle w:val="FirstParagraph"/>
      </w:pPr>
      <w:r>
        <w:t xml:space="preserve">To practice in Mexico City, accountants must hold a degree in accounting or business administration from an accredited institution. They are also required to pass the</w:t>
      </w:r>
      <w:r>
        <w:t xml:space="preserve"> </w:t>
      </w:r>
      <w:r>
        <w:rPr>
          <w:bCs/>
          <w:b/>
        </w:rPr>
        <w:t xml:space="preserve">Examen de Certificación Profesional de Contabilidad (ECPC)</w:t>
      </w:r>
      <w:r>
        <w:t xml:space="preserve">, which is administered by the Colegio Nacional de Contadores (CNC). Continuous professional development is essential, as accountants must keep pace with evolving regulations and technological advancements. Many professionals in Mexico City pursue certifications such as Certified Public Accountant (CPA) or participate in workshops on digital accounting tools like QuickBooks or SAP.</w:t>
      </w:r>
    </w:p>
    <w:bookmarkEnd w:id="24"/>
    <w:bookmarkStart w:id="25" w:name="cultural-and-regional-considerations"/>
    <w:p>
      <w:pPr>
        <w:pStyle w:val="Heading2"/>
      </w:pPr>
      <w:r>
        <w:t xml:space="preserve">Cultural and Regional Considerations</w:t>
      </w:r>
    </w:p>
    <w:p>
      <w:pPr>
        <w:pStyle w:val="FirstParagraph"/>
      </w:pPr>
      <w:r>
        <w:t xml:space="preserve">Mexico City’s cultural diversity influences the way accountants interact with clients. For example, businesses operating in sectors such as tourism, hospitality, and retail may have unique financial needs tied to seasonal fluctuations or local consumer behavior. Moreover, accountants must be sensitive to the linguistic and regional nuances of their clientele, which can range from Spanish-speaking entrepreneurs to expatriates seeking compliance with both Mexican and foreign regulations.</w:t>
      </w:r>
    </w:p>
    <w:bookmarkEnd w:id="25"/>
    <w:bookmarkStart w:id="26" w:name="conclusion"/>
    <w:p>
      <w:pPr>
        <w:pStyle w:val="Heading2"/>
      </w:pPr>
      <w:r>
        <w:t xml:space="preserve">Conclusion</w:t>
      </w:r>
    </w:p>
    <w:p>
      <w:pPr>
        <w:pStyle w:val="FirstParagraph"/>
      </w:pPr>
      <w:r>
        <w:t xml:space="preserve">In conclusion, the role of an accountant in Mexico City is indispensable to the functioning of its economic ecosystem. By ensuring tax compliance, providing strategic financial insights, and adapting to regulatory changes, accountants contribute significantly to the growth and stability of businesses in this vibrant metropolis. As Mexico City continues to evolve as a global economic hub, the demand for skilled and adaptable accountants will only increase. This document underscores the critical importance of accounting professionals in supporting Mexico’s economic aspirations while navigating the unique challenges inherent to urban centers like Mexico City.</w:t>
      </w:r>
    </w:p>
    <w:p>
      <w:pPr>
        <w:pStyle w:val="BodyText"/>
      </w:pPr>
      <w:r>
        <w:rPr>
          <w:iCs/>
          <w:i/>
        </w:rPr>
        <w:t xml:space="preserve">Keywords:</w:t>
      </w:r>
      <w:r>
        <w:t xml:space="preserve"> </w:t>
      </w:r>
      <w:r>
        <w:t xml:space="preserve">Accountant, Mexico City, Fiscal regulations, Tax compliance, Financial reporting.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Accountant in Mexico Mexico City</dc:title>
  <dc:creator/>
  <dc:language>en</dc:language>
  <cp:keywords/>
  <dcterms:created xsi:type="dcterms:W3CDTF">2026-07-21T02:46:36Z</dcterms:created>
  <dcterms:modified xsi:type="dcterms:W3CDTF">2026-07-21T02:46:36Z</dcterms:modified>
</cp:coreProperties>
</file>

<file path=docProps/custom.xml><?xml version="1.0" encoding="utf-8"?>
<Properties xmlns="http://schemas.openxmlformats.org/officeDocument/2006/custom-properties" xmlns:vt="http://schemas.openxmlformats.org/officeDocument/2006/docPropsVTypes"/>
</file>