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ca01e0f867cc1dbca6ccae15f8009e94cf94923"/>
    <w:p>
      <w:pPr>
        <w:pStyle w:val="Heading1"/>
      </w:pPr>
      <w:r>
        <w:t xml:space="preserve">Abstract Academic Document: The Role of Accountants in New Zealand, Auckland</w:t>
      </w:r>
    </w:p>
    <w:p>
      <w:pPr>
        <w:pStyle w:val="FirstParagraph"/>
      </w:pPr>
      <w:r>
        <w:t xml:space="preserve">This academic abstract explores the critical role of accountants within the economic and regulatory landscape of</w:t>
      </w:r>
      <w:r>
        <w:t xml:space="preserve"> </w:t>
      </w:r>
      <w:r>
        <w:rPr>
          <w:bCs/>
          <w:b/>
        </w:rPr>
        <w:t xml:space="preserve">New Zealand, Auckland</w:t>
      </w:r>
      <w:r>
        <w:t xml:space="preserve">. As a global business hub and the largest urban center in Oceania, Auckland presents unique challenges and opportunities for professional accountants. The document examines how accountants in this region contribute to economic stability, compliance with local regulations, and the growth of small-to-medium enterprises (SMEs). It also highlights the evolving responsibilities of accountants in a dynamic market characterized by technological innovation, environmental sustainability initiatives, and stringent financial reporting standards.</w:t>
      </w:r>
    </w:p>
    <w:bookmarkStart w:id="20" w:name="introduction"/>
    <w:p>
      <w:pPr>
        <w:pStyle w:val="Heading2"/>
      </w:pPr>
      <w:r>
        <w:t xml:space="preserve">Introduction</w:t>
      </w:r>
    </w:p>
    <w:p>
      <w:pPr>
        <w:pStyle w:val="FirstParagraph"/>
      </w:pPr>
      <w:r>
        <w:rPr>
          <w:bCs/>
          <w:b/>
        </w:rPr>
        <w:t xml:space="preserve">New Zealand Auckland</w:t>
      </w:r>
      <w:r>
        <w:t xml:space="preserve"> </w:t>
      </w:r>
      <w:r>
        <w:t xml:space="preserve">is a vital economic engine for the nation, hosting over 1.8 million residents and serving as the headquarters for numerous multinational corporations, startups, and indigenous industries. The city’s diverse economy relies heavily on skilled professionals, including</w:t>
      </w:r>
      <w:r>
        <w:t xml:space="preserve"> </w:t>
      </w:r>
      <w:r>
        <w:rPr>
          <w:bCs/>
          <w:b/>
        </w:rPr>
        <w:t xml:space="preserve">Accountants</w:t>
      </w:r>
      <w:r>
        <w:t xml:space="preserve">, to navigate complex financial systems while adhering to national and international standards. This abstract underscores the indispensable role of accountants in ensuring transparency, compliance, and strategic decision-making within Auckland’s business community.</w:t>
      </w:r>
    </w:p>
    <w:bookmarkEnd w:id="20"/>
    <w:bookmarkStart w:id="21" w:name="X24974e8a390077e1c0f1cef6bd3b74148e02f74"/>
    <w:p>
      <w:pPr>
        <w:pStyle w:val="Heading2"/>
      </w:pPr>
      <w:r>
        <w:t xml:space="preserve">The Regulatory Environment in New Zealand Auckland</w:t>
      </w:r>
    </w:p>
    <w:p>
      <w:pPr>
        <w:pStyle w:val="FirstParagraph"/>
      </w:pPr>
      <w:r>
        <w:t xml:space="preserve">In</w:t>
      </w:r>
      <w:r>
        <w:t xml:space="preserve"> </w:t>
      </w:r>
      <w:r>
        <w:rPr>
          <w:bCs/>
          <w:b/>
        </w:rPr>
        <w:t xml:space="preserve">New Zealand Auckland</w:t>
      </w:r>
      <w:r>
        <w:t xml:space="preserve">,</w:t>
      </w:r>
      <w:r>
        <w:t xml:space="preserve"> </w:t>
      </w:r>
      <w:r>
        <w:rPr>
          <w:bCs/>
          <w:b/>
        </w:rPr>
        <w:t xml:space="preserve">Accountants</w:t>
      </w:r>
      <w:r>
        <w:t xml:space="preserve"> </w:t>
      </w:r>
      <w:r>
        <w:t xml:space="preserve">operate within a robust regulatory framework governed by the Inland Revenue Department (IRD), the Financial Reporting Standards (FRS), and the Chartered Accountants Australia and New Zealand (CAANZ). These regulations ensure that financial statements are accurate, transparent, and compliant with both local laws and international accounting standards. Accountants in Auckland must remain vigilant about updates to tax codes, such as changes to GST rules or income tax thresholds, which directly impact businesses of all sizes.</w:t>
      </w:r>
    </w:p>
    <w:p>
      <w:pPr>
        <w:pStyle w:val="BodyText"/>
      </w:pPr>
      <w:r>
        <w:t xml:space="preserve">Moreover, the city’s proximity to international markets necessitates expertise in cross-border transactions. Accountants often assist clients with foreign investment compliance, currency exchange regulations, and global accounting practices. This demands continuous professional development (CPD) to keep pace with evolving financial regulations in</w:t>
      </w:r>
      <w:r>
        <w:t xml:space="preserve"> </w:t>
      </w:r>
      <w:r>
        <w:rPr>
          <w:bCs/>
          <w:b/>
        </w:rPr>
        <w:t xml:space="preserve">New Zealand Auckland</w:t>
      </w:r>
      <w:r>
        <w:t xml:space="preserve">.</w:t>
      </w:r>
    </w:p>
    <w:bookmarkEnd w:id="21"/>
    <w:bookmarkStart w:id="22" w:name="X24761b8fa60e12d694bf8d1b5a5d15c0198469a"/>
    <w:p>
      <w:pPr>
        <w:pStyle w:val="Heading2"/>
      </w:pPr>
      <w:r>
        <w:t xml:space="preserve">Accountants as Business Advisors in Auckland’s SME Sector</w:t>
      </w:r>
    </w:p>
    <w:p>
      <w:pPr>
        <w:pStyle w:val="FirstParagraph"/>
      </w:pPr>
      <w:r>
        <w:t xml:space="preserve">Auckland is home to a thriving SME sector, which forms the backbone of New Zealand’s economy. Here,</w:t>
      </w:r>
      <w:r>
        <w:t xml:space="preserve"> </w:t>
      </w:r>
      <w:r>
        <w:rPr>
          <w:bCs/>
          <w:b/>
        </w:rPr>
        <w:t xml:space="preserve">Accountants</w:t>
      </w:r>
      <w:r>
        <w:t xml:space="preserve"> </w:t>
      </w:r>
      <w:r>
        <w:t xml:space="preserve">extend their traditional roles beyond bookkeeping and tax preparation to act as strategic advisors. They provide insights into cost management, cash flow optimization, and financial planning tailored to the needs of local businesses. For example, an accountant might help a tech startup in Auckland navigate R&amp;D tax incentives or guide a retail business through inventory management challenges.</w:t>
      </w:r>
    </w:p>
    <w:p>
      <w:pPr>
        <w:pStyle w:val="BodyText"/>
      </w:pPr>
      <w:r>
        <w:t xml:space="preserve">Furthermore, accountants in Auckland play a pivotal role in ensuring SMEs meet the requirements of New Zealand’s Business Improvement Districts (BIDs) and other local economic initiatives. Their expertise helps businesses align with government programs aimed at fostering innovation and sustainable growth, such as the Auckland Council’s "Auckland Plan 2050" or industry-specific grants.</w:t>
      </w:r>
    </w:p>
    <w:bookmarkEnd w:id="22"/>
    <w:bookmarkStart w:id="23" w:name="X265a08db1a6e8c6a30c11a36e19f1bd209ec13c"/>
    <w:p>
      <w:pPr>
        <w:pStyle w:val="Heading2"/>
      </w:pPr>
      <w:r>
        <w:t xml:space="preserve">Economic Impact of Accountants in New Zealand Auckland</w:t>
      </w:r>
    </w:p>
    <w:p>
      <w:pPr>
        <w:pStyle w:val="FirstParagraph"/>
      </w:pPr>
      <w:r>
        <w:t xml:space="preserve">The contributions of</w:t>
      </w:r>
      <w:r>
        <w:t xml:space="preserve"> </w:t>
      </w:r>
      <w:r>
        <w:rPr>
          <w:bCs/>
          <w:b/>
        </w:rPr>
        <w:t xml:space="preserve">Accountants</w:t>
      </w:r>
      <w:r>
        <w:t xml:space="preserve"> </w:t>
      </w:r>
      <w:r>
        <w:t xml:space="preserve">in</w:t>
      </w:r>
      <w:r>
        <w:t xml:space="preserve"> </w:t>
      </w:r>
      <w:r>
        <w:rPr>
          <w:bCs/>
          <w:b/>
        </w:rPr>
        <w:t xml:space="preserve">New Zealand Auckland</w:t>
      </w:r>
      <w:r>
        <w:t xml:space="preserve"> </w:t>
      </w:r>
      <w:r>
        <w:t xml:space="preserve">extend beyond individual businesses to influence the city’s broader economy. By ensuring compliance with financial regulations, they reduce the risk of corporate fraud and mismanagement, fostering investor confidence. This is particularly critical in sectors like real estate, where property transactions require meticulous record-keeping and adherence to legal standards.</w:t>
      </w:r>
    </w:p>
    <w:p>
      <w:pPr>
        <w:pStyle w:val="BodyText"/>
      </w:pPr>
      <w:r>
        <w:t xml:space="preserve">Auckland’s status as a global city also means that accountants must address the complexities of international trade. For instance, they assist exporters in understanding New Zealand’s Free Trade Agreements (FTAs) with countries such as China and the United States. This not only enhances the competitiveness of local businesses but also strengthens Auckland’s position as a key player in Pacific trade networks.</w:t>
      </w:r>
    </w:p>
    <w:bookmarkEnd w:id="23"/>
    <w:bookmarkStart w:id="24" w:name="X03e533b2e3fa83c0190046e765332ae09a4180c"/>
    <w:p>
      <w:pPr>
        <w:pStyle w:val="Heading2"/>
      </w:pPr>
      <w:r>
        <w:t xml:space="preserve">Challenges Faced by Accountants in Auckland</w:t>
      </w:r>
    </w:p>
    <w:p>
      <w:pPr>
        <w:pStyle w:val="FirstParagraph"/>
      </w:pPr>
      <w:r>
        <w:t xml:space="preserve">Despite their vital role,</w:t>
      </w:r>
      <w:r>
        <w:t xml:space="preserve"> </w:t>
      </w:r>
      <w:r>
        <w:rPr>
          <w:bCs/>
          <w:b/>
        </w:rPr>
        <w:t xml:space="preserve">Accountants</w:t>
      </w:r>
      <w:r>
        <w:t xml:space="preserve"> </w:t>
      </w:r>
      <w:r>
        <w:t xml:space="preserve">in</w:t>
      </w:r>
      <w:r>
        <w:t xml:space="preserve"> </w:t>
      </w:r>
      <w:r>
        <w:rPr>
          <w:bCs/>
          <w:b/>
        </w:rPr>
        <w:t xml:space="preserve">New Zealand Auckland</w:t>
      </w:r>
      <w:r>
        <w:t xml:space="preserve"> </w:t>
      </w:r>
      <w:r>
        <w:t xml:space="preserve">face several challenges. The rapid pace of technological advancement necessitates the adoption of cloud-based accounting software and artificial intelligence (AI) tools, which require ongoing training. Additionally, the rise of remote work and digital transactions has increased the demand for cybersecurity expertise within accounting practices.</w:t>
      </w:r>
    </w:p>
    <w:p>
      <w:pPr>
        <w:pStyle w:val="BodyText"/>
      </w:pPr>
      <w:r>
        <w:t xml:space="preserve">Environmental sustainability is another emerging challenge. As</w:t>
      </w:r>
      <w:r>
        <w:t xml:space="preserve"> </w:t>
      </w:r>
      <w:r>
        <w:rPr>
          <w:bCs/>
          <w:b/>
        </w:rPr>
        <w:t xml:space="preserve">New Zealand Auckland</w:t>
      </w:r>
      <w:r>
        <w:t xml:space="preserve"> </w:t>
      </w:r>
      <w:r>
        <w:t xml:space="preserve">aims to achieve carbon neutrality by 2050, accountants must help businesses integrate Environmental, Social, and Governance (ESG) reporting into their financial strategies. This includes tracking carbon footprints and ensuring compliance with the New Zealand Sustainability Reporting Standards (NZSRS).</w:t>
      </w:r>
    </w:p>
    <w:bookmarkEnd w:id="24"/>
    <w:bookmarkStart w:id="25" w:name="X003455e5cfda99fa161e8b30ba7e5160fcc40ab"/>
    <w:p>
      <w:pPr>
        <w:pStyle w:val="Heading2"/>
      </w:pPr>
      <w:r>
        <w:t xml:space="preserve">Educational Requirements for Accountants in Auckland</w:t>
      </w:r>
    </w:p>
    <w:p>
      <w:pPr>
        <w:pStyle w:val="FirstParagraph"/>
      </w:pPr>
      <w:r>
        <w:t xml:space="preserve">To practice as a</w:t>
      </w:r>
      <w:r>
        <w:t xml:space="preserve"> </w:t>
      </w:r>
      <w:r>
        <w:rPr>
          <w:bCs/>
          <w:b/>
        </w:rPr>
        <w:t xml:space="preserve">Accountant</w:t>
      </w:r>
      <w:r>
        <w:t xml:space="preserve"> </w:t>
      </w:r>
      <w:r>
        <w:t xml:space="preserve">in</w:t>
      </w:r>
      <w:r>
        <w:t xml:space="preserve"> </w:t>
      </w:r>
      <w:r>
        <w:rPr>
          <w:bCs/>
          <w:b/>
        </w:rPr>
        <w:t xml:space="preserve">New Zealand Auckland</w:t>
      </w:r>
      <w:r>
        <w:t xml:space="preserve">, individuals must meet rigorous educational and professional standards. The most common qualification is the Chartered Accountant (CA) designation, which requires completing a bachelor’s degree in accounting or commerce, followed by a three-year apprenticeship under an approved firm. Alternatively, professionals may pursue the Certified Public Accountant (CPA) program or other accredited certifications.</w:t>
      </w:r>
    </w:p>
    <w:p>
      <w:pPr>
        <w:pStyle w:val="BodyText"/>
      </w:pPr>
      <w:r>
        <w:t xml:space="preserve">In Auckland, many universities and institutions offer specialized programs tailored to the region’s economic needs. For example, the University of Auckland provides courses focused on international accounting standards and Pacific trade law. These programs equip graduates with the knowledge required to thrive in</w:t>
      </w:r>
      <w:r>
        <w:t xml:space="preserve"> </w:t>
      </w:r>
      <w:r>
        <w:rPr>
          <w:bCs/>
          <w:b/>
        </w:rPr>
        <w:t xml:space="preserve">New Zealand Auckland</w:t>
      </w:r>
      <w:r>
        <w:t xml:space="preserve">’s competitive market.</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Accountants</w:t>
      </w:r>
      <w:r>
        <w:t xml:space="preserve"> </w:t>
      </w:r>
      <w:r>
        <w:t xml:space="preserve">in</w:t>
      </w:r>
      <w:r>
        <w:t xml:space="preserve"> </w:t>
      </w:r>
      <w:r>
        <w:rPr>
          <w:bCs/>
          <w:b/>
        </w:rPr>
        <w:t xml:space="preserve">New Zealand Auckland</w:t>
      </w:r>
      <w:r>
        <w:t xml:space="preserve"> </w:t>
      </w:r>
      <w:r>
        <w:t xml:space="preserve">are indispensable to the region’s economic vitality and regulatory compliance. Their roles as advisors, strategists, and compliance experts enable businesses to navigate complex financial landscapes while contributing to the city’s growth. As</w:t>
      </w:r>
      <w:r>
        <w:t xml:space="preserve"> </w:t>
      </w:r>
      <w:r>
        <w:rPr>
          <w:bCs/>
          <w:b/>
        </w:rPr>
        <w:t xml:space="preserve">New Zealand Auckland</w:t>
      </w:r>
      <w:r>
        <w:t xml:space="preserve"> </w:t>
      </w:r>
      <w:r>
        <w:t xml:space="preserve">continues to evolve, the demand for skilled accountants will only increase, underscoring the need for continuous education and adaptability in this dynamic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Accountants in New Zealand Auckland</dc:title>
  <dc:creator/>
  <dc:language>en</dc:language>
  <cp:keywords/>
  <dcterms:created xsi:type="dcterms:W3CDTF">2026-07-24T07:07:35Z</dcterms:created>
  <dcterms:modified xsi:type="dcterms:W3CDTF">2026-07-24T07:07:35Z</dcterms:modified>
</cp:coreProperties>
</file>

<file path=docProps/custom.xml><?xml version="1.0" encoding="utf-8"?>
<Properties xmlns="http://schemas.openxmlformats.org/officeDocument/2006/custom-properties" xmlns:vt="http://schemas.openxmlformats.org/officeDocument/2006/docPropsVTypes"/>
</file>