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Senegal</w:t>
      </w:r>
      <w:r>
        <w:t xml:space="preserve"> </w:t>
      </w:r>
      <w:r>
        <w:t xml:space="preserve">Dakar</w:t>
      </w:r>
    </w:p>
    <w:bookmarkStart w:id="26" w:name="Xa4bee33ae648cc2a9be2b6e3743a61d707c378b"/>
    <w:p>
      <w:pPr>
        <w:pStyle w:val="Heading1"/>
      </w:pPr>
      <w:r>
        <w:t xml:space="preserve">Abstract Academic Document: The Role of the Accountant in the Economic Development of Senegal, Dakar</w:t>
      </w:r>
    </w:p>
    <w:p>
      <w:pPr>
        <w:pStyle w:val="FirstParagraph"/>
      </w:pPr>
      <w:r>
        <w:rPr>
          <w:bCs/>
          <w:b/>
        </w:rPr>
        <w:t xml:space="preserve">Abstract:</w:t>
      </w:r>
      <w:r>
        <w:t xml:space="preserve"> </w:t>
      </w:r>
      <w:r>
        <w:t xml:space="preserve">This academic document explores the critical role of accountants in fostering economic stability and growth within Senegal, with a specific focus on its capital city, Dakar. As a hub for trade, finance, and governance in West Africa, Dakar presents unique challenges and opportunities for professionals in accounting. The accountant’s function extends beyond numerical analysis to encompass strategic decision-making, regulatory compliance, and cultural adaptation. This paper examines the evolving responsibilities of accountants in Senegal’s dynamic economic environment, emphasizing their contributions to financial transparency, business sustainability, and adherence to local laws. By analyzing case studies and statistical data from Dakar-based enterprises, this document highlights the necessity of integrating global accounting standards with regional practices while addressing obstacles such as informal economic structures and regulatory ambiguities. Furthermore, it underscores the importance of education and professional development for accountants operating in this context, ensuring they remain equipped to navigate Senegal’s complex financial landscape.</w:t>
      </w:r>
    </w:p>
    <w:bookmarkStart w:id="20" w:name="introduction"/>
    <w:p>
      <w:pPr>
        <w:pStyle w:val="Heading2"/>
      </w:pPr>
      <w:r>
        <w:t xml:space="preserve">Introduction</w:t>
      </w:r>
    </w:p>
    <w:p>
      <w:pPr>
        <w:pStyle w:val="FirstParagraph"/>
      </w:pPr>
      <w:r>
        <w:t xml:space="preserve">The role of an accountant is indispensable in any economy, serving as a cornerstone for financial integrity and economic planning. In Senegal, particularly within the bustling metropolis of Dakar, accountants play a pivotal role in supporting both local enterprises and international corporations operating in the region. Dakar’s status as Senegal’s political and economic capital makes it a focal point for trade agreements, investment flows, and regulatory frameworks that shape the nation’s financial ecosystem. As such, accountants in this city must not only possess technical expertise but also cultural awareness to navigate the unique socio-economic dynamics of Senegal.</w:t>
      </w:r>
    </w:p>
    <w:p>
      <w:pPr>
        <w:pStyle w:val="BodyText"/>
      </w:pPr>
      <w:r>
        <w:t xml:space="preserve">This document delves into the multifaceted responsibilities of accountants in Dakar, emphasizing their role in ensuring compliance with Senegalese laws, promoting sustainable business practices, and contributing to national economic goals. It also addresses challenges specific to the region, such as disparities between formal and informal sectors, the influence of French colonial legacy on financial systems, and the impact of globalization on accounting standards.</w:t>
      </w:r>
    </w:p>
    <w:bookmarkEnd w:id="20"/>
    <w:bookmarkStart w:id="21" w:name="X8b89a0d54a196f815f7340828f27c9725f6fec5"/>
    <w:p>
      <w:pPr>
        <w:pStyle w:val="Heading2"/>
      </w:pPr>
      <w:r>
        <w:t xml:space="preserve">The Accountant’s Role in Senegal’s Economic Framework</w:t>
      </w:r>
    </w:p>
    <w:p>
      <w:pPr>
        <w:pStyle w:val="FirstParagraph"/>
      </w:pPr>
      <w:r>
        <w:t xml:space="preserve">Accountants in Dakar are integral to Senegal’s economic framework, operating within a legal environment governed by national regulations and international treaties. The Office National des Impôts et Domaines (ONID), responsible for tax collection in Senegal, requires accountants to ensure accurate financial reporting and compliance with local tax codes. This includes managing value-added taxes (VAT), corporate income taxes, and customs duties, all of which are vital for maintaining fiscal discipline in a nation striving to balance development with resource management.</w:t>
      </w:r>
    </w:p>
    <w:p>
      <w:pPr>
        <w:pStyle w:val="BodyText"/>
      </w:pPr>
      <w:r>
        <w:t xml:space="preserve">Furthermore, the Institute of Chartered Accountants of Senegal (ICAS) sets professional standards for accountants practicing within the country. These standards emphasize ethical conduct, transparency in financial reporting, and accountability to stakeholders. In Dakar, where multinational corporations coexist with small-to-medium-sized enterprises (SMEs), accountants must adapt their strategies to serve diverse clients while upholding these principles.</w:t>
      </w:r>
    </w:p>
    <w:p>
      <w:pPr>
        <w:pStyle w:val="BodyText"/>
      </w:pPr>
      <w:r>
        <w:t xml:space="preserve">One of the primary responsibilities of an accountant in Senegal is to assist businesses in navigating the country’s financial regulatory landscape. This includes preparing audited financial statements, conducting internal audits, and advising on cost management. For instance, agricultural enterprises in Dakar rely heavily on accountants to track subsidies and ensure compliance with regional trade agreements. Similarly, technology startups seeking foreign investment depend on accurate financial records to attract partners and comply with international accounting standards.</w:t>
      </w:r>
    </w:p>
    <w:bookmarkEnd w:id="21"/>
    <w:bookmarkStart w:id="22" w:name="challenges-faced-by-accountants-in-dakar"/>
    <w:p>
      <w:pPr>
        <w:pStyle w:val="Heading2"/>
      </w:pPr>
      <w:r>
        <w:t xml:space="preserve">Challenges Faced by Accountants in Dakar</w:t>
      </w:r>
    </w:p>
    <w:p>
      <w:pPr>
        <w:pStyle w:val="FirstParagraph"/>
      </w:pPr>
      <w:r>
        <w:t xml:space="preserve">Despite their critical role, accountants in Senegal face unique challenges that require specialized expertise. One major obstacle is the prevalence of informal economic activities in Dakar, which complicates tax collection and financial reporting. Many small businesses operate without formal registration, making it difficult for accountants to ensure compliance with national regulations.</w:t>
      </w:r>
    </w:p>
    <w:p>
      <w:pPr>
        <w:pStyle w:val="BodyText"/>
      </w:pPr>
      <w:r>
        <w:t xml:space="preserve">Additionally, the influence of French administrative systems on Senegal’s financial institutions necessitates that accountants be proficient in both French and English, as many international clients interact in English. This linguistic duality can create complexities in communication and documentation.</w:t>
      </w:r>
    </w:p>
    <w:p>
      <w:pPr>
        <w:pStyle w:val="BodyText"/>
      </w:pPr>
      <w:r>
        <w:t xml:space="preserve">Another challenge is the integration of global accounting standards with local practices. While Senegal has adopted International Financial Reporting Standards (IFRS) for certain sectors, discrepancies between these standards and traditional accounting methods persist. Accountants must therefore possess a nuanced understanding of both frameworks to avoid misinterpretations that could lead to legal or financial penalties.</w:t>
      </w:r>
    </w:p>
    <w:bookmarkEnd w:id="22"/>
    <w:bookmarkStart w:id="23" w:name="opportunities-for-accountants-in-dakar"/>
    <w:p>
      <w:pPr>
        <w:pStyle w:val="Heading2"/>
      </w:pPr>
      <w:r>
        <w:t xml:space="preserve">Opportunities for Accountants in Dakar</w:t>
      </w:r>
    </w:p>
    <w:p>
      <w:pPr>
        <w:pStyle w:val="FirstParagraph"/>
      </w:pPr>
      <w:r>
        <w:t xml:space="preserve">Despite these challenges, the accountancy profession in Dakar offers numerous opportunities for growth and impact. The city’s strategic location as a regional trade hub—serving as a gateway between Africa, Europe, and Asia—has spurred demand for accountants who can manage cross-border transactions. For example, businesses engaged in import-export activities require professionals skilled in foreign exchange regulations and customs compliance.</w:t>
      </w:r>
    </w:p>
    <w:p>
      <w:pPr>
        <w:pStyle w:val="BodyText"/>
      </w:pPr>
      <w:r>
        <w:t xml:space="preserve">Dakar is also witnessing a surge in innovation-driven enterprises, such as fintech companies and renewable energy projects. These ventures rely on accountants to structure financial models, secure funding, and ensure adherence to sustainability reporting frameworks. The Senegal Economic Development Plan (PEPS 2035) further highlights the need for skilled professionals who can support initiatives in infrastructure development and digital transformation.</w:t>
      </w:r>
    </w:p>
    <w:p>
      <w:pPr>
        <w:pStyle w:val="BodyText"/>
      </w:pPr>
      <w:r>
        <w:t xml:space="preserve">Educational institutions in Dakar, such as the Université Cheikh Anta Diop de Dakar (UCAD), are also contributing to the growth of the accounting profession by offering specialized programs that align with both local and international standards. These programs emphasize practical skills, ethical training, and cross-cultural competencies, preparing graduates for careers in a rapidly evolving economic landscape.</w:t>
      </w:r>
    </w:p>
    <w:bookmarkEnd w:id="23"/>
    <w:bookmarkStart w:id="24" w:name="X8b4808108329c49e58bfd49e55e40c345d9eebe"/>
    <w:p>
      <w:pPr>
        <w:pStyle w:val="Heading2"/>
      </w:pPr>
      <w:r>
        <w:t xml:space="preserve">Ethical Considerations and Professional Development</w:t>
      </w:r>
    </w:p>
    <w:p>
      <w:pPr>
        <w:pStyle w:val="FirstParagraph"/>
      </w:pPr>
      <w:r>
        <w:t xml:space="preserve">The ethical responsibilities of an accountant in Senegal cannot be overstated. In a region where corruption and financial misconduct have historically posed challenges, accountants serve as guardians of integrity. They must adhere to codes of conduct established by the ICAS and maintain independence in their work, particularly when auditing public or private entities.</w:t>
      </w:r>
    </w:p>
    <w:p>
      <w:pPr>
        <w:pStyle w:val="BodyText"/>
      </w:pPr>
      <w:r>
        <w:t xml:space="preserve">Professional development is equally crucial for accountants operating in Dakar. Continuous education on emerging trends—such as blockchain technology for financial transparency, digital accounting tools, and environmental, social, and governance (ESG) reporting—is essential to remain competitive. Certifications like the Chartered Financial Analyst (CFA) or Certified Public Accountant (CPA) can further enhance an accountant’s credibility in both domestic and international markets.</w:t>
      </w:r>
    </w:p>
    <w:bookmarkEnd w:id="24"/>
    <w:bookmarkStart w:id="25" w:name="conclusion"/>
    <w:p>
      <w:pPr>
        <w:pStyle w:val="Heading2"/>
      </w:pPr>
      <w:r>
        <w:t xml:space="preserve">Conclusion</w:t>
      </w:r>
    </w:p>
    <w:p>
      <w:pPr>
        <w:pStyle w:val="FirstParagraph"/>
      </w:pPr>
      <w:r>
        <w:t xml:space="preserve">In conclusion, accountants in Dakar play a vital role in shaping Senegal’s economic trajectory. Their expertise ensures that businesses operate within legal frameworks, contribute to national revenue collection, and adapt to the demands of a globalized economy. While challenges such as informal economic structures and regulatory complexities persist, the opportunities for growth—and the potential for accountants to drive positive change—are significant.</w:t>
      </w:r>
    </w:p>
    <w:p>
      <w:pPr>
        <w:pStyle w:val="BodyText"/>
      </w:pPr>
      <w:r>
        <w:t xml:space="preserve">This document underscores the need for ongoing investment in education, ethical training, and technological innovation within Senegal’s accounting profession. By equipping accountants with the skills to navigate both local and international financial landscapes, Dakar can solidify its position as a regional leader in economic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Senegal Dakar</dc:title>
  <dc:creator/>
  <dc:language>en</dc:language>
  <cp:keywords/>
  <dcterms:created xsi:type="dcterms:W3CDTF">2026-07-20T15:41:16Z</dcterms:created>
  <dcterms:modified xsi:type="dcterms:W3CDTF">2026-07-20T15:41:16Z</dcterms:modified>
</cp:coreProperties>
</file>

<file path=docProps/custom.xml><?xml version="1.0" encoding="utf-8"?>
<Properties xmlns="http://schemas.openxmlformats.org/officeDocument/2006/custom-properties" xmlns:vt="http://schemas.openxmlformats.org/officeDocument/2006/docPropsVTypes"/>
</file>