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b705eacebd92d57fbd772d0ae4308f1031625dd"/>
    <w:p>
      <w:pPr>
        <w:pStyle w:val="Heading1"/>
      </w:pPr>
      <w:r>
        <w:t xml:space="preserve">Abstract Academic Document: The Role of Accountants in South Korea, Seoul</w:t>
      </w:r>
    </w:p>
    <w:p>
      <w:pPr>
        <w:pStyle w:val="FirstParagraph"/>
      </w:pPr>
      <w:r>
        <w:t xml:space="preserve">In the rapidly evolving economic landscape of South Korea, particularly within the dynamic financial and business hub of Seoul, the role of accountants has become increasingly critical to sustaining economic stability, fostering innovation, and ensuring compliance with global financial standards. This academic abstract explores the multifaceted responsibilities of accountants operating in Seoul, emphasizing their significance in navigating South Korea’s complex regulatory environment while contributing to both local and international economic growth. The discussion will highlight the unique challenges faced by professionals in this field, as well as the opportunities for advancement and specialization within a city that is central to Asia’s financial ecosystem.</w:t>
      </w:r>
    </w:p>
    <w:bookmarkStart w:id="20" w:name="X82257cc7fcef919f93c4a7f0e8bde2e8d0144be"/>
    <w:p>
      <w:pPr>
        <w:pStyle w:val="Heading2"/>
      </w:pPr>
      <w:r>
        <w:t xml:space="preserve">The Evolving Role of Accountants in Seoul</w:t>
      </w:r>
    </w:p>
    <w:p>
      <w:pPr>
        <w:pStyle w:val="FirstParagraph"/>
      </w:pPr>
      <w:r>
        <w:t xml:space="preserve">Accountants in South Korea, particularly those practicing in Seoul, are tasked with a dual responsibility: adhering to the stringent national laws governing financial reporting and tax compliance while adapting to the demands of an increasingly globalized economy. As the capital city of South Korea, Seoul hosts numerous multinational corporations (MNCs), technology firms, and financial institutions that require skilled accountants capable of managing cross-border transactions, international tax regulations, and corporate governance frameworks. The role of an accountant in this context extends beyond traditional bookkeeping to encompass strategic financial planning, risk management, and data-driven decision-making.</w:t>
      </w:r>
    </w:p>
    <w:p>
      <w:pPr>
        <w:pStyle w:val="BodyText"/>
      </w:pPr>
      <w:r>
        <w:t xml:space="preserve">South Korea’s economy is heavily influenced by its export-oriented industries, such as semiconductors, automobiles, and information technology. Accountants in Seoul play a pivotal role in ensuring that companies comply with the Korean Financial Supervisory Service (FSS) regulations while also meeting international standards like International Financial Reporting Standards (IFRS). This dual compliance requirement demands a high level of expertise and continuous professional development, as accountants must stay abreast of evolving financial policies and technological advancements in accounting software.</w:t>
      </w:r>
    </w:p>
    <w:bookmarkEnd w:id="20"/>
    <w:bookmarkStart w:id="21" w:name="challenges-facing-accountants-in-seoul"/>
    <w:p>
      <w:pPr>
        <w:pStyle w:val="Heading2"/>
      </w:pPr>
      <w:r>
        <w:t xml:space="preserve">Challenges Facing Accountants in Seoul</w:t>
      </w:r>
    </w:p>
    <w:p>
      <w:pPr>
        <w:pStyle w:val="FirstParagraph"/>
      </w:pPr>
      <w:r>
        <w:t xml:space="preserve">The South Korean regulatory environment is known for its rigorous adherence to transparency and accountability. For accountants operating in Seoul, this translates into a heightened focus on accuracy, documentation, and ethical integrity. One of the most significant challenges is navigating the complexities of Korea’s tax code, which includes intricate provisions related to corporate income tax (CIT), value-added tax (VAT), and transfer pricing regulations for multinational enterprises. Additionally, the rise of digital transformation in financial processes—such as automation through AI-driven accounting systems—has introduced new challenges in terms of data security and cybersecurity.</w:t>
      </w:r>
    </w:p>
    <w:p>
      <w:pPr>
        <w:pStyle w:val="BodyText"/>
      </w:pPr>
      <w:r>
        <w:t xml:space="preserve">Another pressing issue is the demand for accountants to balance traditional accounting roles with emerging responsibilities in areas like environmental, social, and governance (ESG) reporting. As global investors increasingly prioritize sustainable business practices, Seoul-based accountants must integrate ESG metrics into financial statements while complying with both Korean and international standards. This requires not only technical skills but also an understanding of sustainability trends and their financial implications.</w:t>
      </w:r>
    </w:p>
    <w:bookmarkEnd w:id="21"/>
    <w:bookmarkStart w:id="22" w:name="opportunities-for-accountants-in-seoul"/>
    <w:p>
      <w:pPr>
        <w:pStyle w:val="Heading2"/>
      </w:pPr>
      <w:r>
        <w:t xml:space="preserve">Opportunities for Accountants in Seoul</w:t>
      </w:r>
    </w:p>
    <w:p>
      <w:pPr>
        <w:pStyle w:val="FirstParagraph"/>
      </w:pPr>
      <w:r>
        <w:t xml:space="preserve">Despite these challenges, the demand for skilled accountants in Seoul remains robust. The city’s status as a global economic center offers professionals unparalleled opportunities to work with cutting-edge technology, innovative industries, and diverse clients. For example, accountants specializing in fintech or cryptocurrency are increasingly sought after as South Korea embraces digital finance innovations. Additionally, the government’s focus on supporting startups and small businesses has created a growing need for accountants who can provide advisory services on tax incentives and business planning.</w:t>
      </w:r>
    </w:p>
    <w:p>
      <w:pPr>
        <w:pStyle w:val="BodyText"/>
      </w:pPr>
      <w:r>
        <w:t xml:space="preserve">Seoul’s educational institutions also play a critical role in shaping the future of accounting professionals. Universities such as Seoul National University and Korea Advanced Institute of Science and Technology (KAIST) offer rigorous programs in accounting, finance, and business administration, equipping graduates with the theoretical knowledge and practical skills required to succeed in this competitive field. Furthermore, certification programs like the Korean Certified Public Accountant (CPA) examination ensure that professionals meet high standards of competence and ethics.</w:t>
      </w:r>
    </w:p>
    <w:bookmarkEnd w:id="22"/>
    <w:bookmarkStart w:id="23" w:name="X02236c0d8f876cc28b9766df16ba7a6cfbbb71a"/>
    <w:p>
      <w:pPr>
        <w:pStyle w:val="Heading2"/>
      </w:pPr>
      <w:r>
        <w:t xml:space="preserve">Cross-Cultural Competence and Global Collaboration</w:t>
      </w:r>
    </w:p>
    <w:p>
      <w:pPr>
        <w:pStyle w:val="FirstParagraph"/>
      </w:pPr>
      <w:r>
        <w:t xml:space="preserve">Given Seoul’s position as a key player in international trade, accountants must also develop cross-cultural communication skills to work effectively with global partners. This includes understanding cultural nuances in business practices, language barriers, and differing legal frameworks. For instance, an accountant advising a Korean firm on joint ventures with European or North American counterparts must be well-versed in the financial and tax implications of such collaborations.</w:t>
      </w:r>
    </w:p>
    <w:p>
      <w:pPr>
        <w:pStyle w:val="BodyText"/>
      </w:pPr>
      <w:r>
        <w:t xml:space="preserve">The role of accountants is further amplified by South Korea’s efforts to strengthen its position in global trade agreements. As Seoul negotiates bilateral and multilateral trade deals, accountants are instrumental in ensuring that businesses comply with new regulatory requirements while optimizing their financial strategies to maximize competitiveness.</w:t>
      </w:r>
    </w:p>
    <w:bookmarkEnd w:id="23"/>
    <w:bookmarkStart w:id="24" w:name="X7fd6cec19efe47c82182c7bf11d77e35b31949e"/>
    <w:p>
      <w:pPr>
        <w:pStyle w:val="Heading2"/>
      </w:pPr>
      <w:r>
        <w:t xml:space="preserve">Conclusion: The Future of Accounting in Seoul</w:t>
      </w:r>
    </w:p>
    <w:p>
      <w:pPr>
        <w:pStyle w:val="FirstParagraph"/>
      </w:pPr>
      <w:r>
        <w:t xml:space="preserve">In conclusion, the role of accountants in South Korea’s capital city of Seoul is both challenging and rewarding. As the economic engine of a nation that is rapidly advancing on the global stage, accountants are essential to maintaining financial integrity, driving innovation, and supporting sustainable growth. Their expertise in navigating complex regulatory landscapes while embracing technological advancements ensures that they remain indispensable to businesses, governments, and individuals alike.</w:t>
      </w:r>
    </w:p>
    <w:p>
      <w:pPr>
        <w:pStyle w:val="BodyText"/>
      </w:pPr>
      <w:r>
        <w:t xml:space="preserve">The continued development of accounting education and professional standards in Seoul will be critical to meeting future demands. As the city’s economic influence expands, so too will the need for accountants who are not only technically proficient but also adaptable, ethical, and globally minded. This academic abstract underscores the vital role that accountants play in shaping South Korea’s financial future and their indispensable contribution to the prosperity of Seoul as a global economic leader.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South Korea Seoul</dc:title>
  <dc:creator/>
  <dc:language>en</dc:language>
  <cp:keywords/>
  <dcterms:created xsi:type="dcterms:W3CDTF">2026-07-23T12:56:26Z</dcterms:created>
  <dcterms:modified xsi:type="dcterms:W3CDTF">2026-07-23T12:56:26Z</dcterms:modified>
</cp:coreProperties>
</file>

<file path=docProps/custom.xml><?xml version="1.0" encoding="utf-8"?>
<Properties xmlns="http://schemas.openxmlformats.org/officeDocument/2006/custom-properties" xmlns:vt="http://schemas.openxmlformats.org/officeDocument/2006/docPropsVTypes"/>
</file>