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97ad386eeddd13ca1bbf7e1b2fd72f1e07ad1e2"/>
    <w:p>
      <w:pPr>
        <w:pStyle w:val="Heading1"/>
      </w:pPr>
      <w:r>
        <w:t xml:space="preserve">Abstract Academic Document: The Role of an Accountant in Spain Madrid</w:t>
      </w:r>
    </w:p>
    <w:bookmarkStart w:id="20" w:name="introduction"/>
    <w:p>
      <w:pPr>
        <w:pStyle w:val="Heading2"/>
      </w:pPr>
      <w:r>
        <w:t xml:space="preserve">Introduction</w:t>
      </w:r>
    </w:p>
    <w:p>
      <w:pPr>
        <w:pStyle w:val="FirstParagraph"/>
      </w:pPr>
      <w:r>
        <w:t xml:space="preserve">The role of an accountant is pivotal in ensuring the financial stability and compliance of organizations, and this holds particular significance in regions with complex regulatory frameworks such as Spain Madrid. As a global business hub within Spain, Madrid presents unique challenges and opportunities for accountants navigating both local and international financial standards. This abstract academic document explores the multifaceted responsibilities of an accountant operating in Madrid, emphasizing their critical role in adhering to Spanish tax laws, managing corporate finances, and supporting economic growth in the region. The discussion also highlights the professional qualifications required for accountants in Spain Madrid and examines how their work aligns with broader economic and regulatory trends.</w:t>
      </w:r>
    </w:p>
    <w:bookmarkEnd w:id="20"/>
    <w:bookmarkStart w:id="21" w:name="X0a3cdb2fa029abb2fa61fe2ca8ad3ee19e6a15c"/>
    <w:p>
      <w:pPr>
        <w:pStyle w:val="Heading2"/>
      </w:pPr>
      <w:r>
        <w:t xml:space="preserve">The Role of an Accountant in Spain Madrid</w:t>
      </w:r>
    </w:p>
    <w:p>
      <w:pPr>
        <w:pStyle w:val="FirstParagraph"/>
      </w:pPr>
      <w:r>
        <w:t xml:space="preserve">In Spain Madrid, accountants serve as essential intermediaries between businesses and regulatory bodies, ensuring compliance with national laws such as the Spanish Tax Code (Ley del Impuesto sobre Sociedades) and European Union directives. Their responsibilities encompass financial reporting, tax planning, auditing, and advisory services tailored to the dynamic business environment of Madrid. Given Madrid's status as Spain's capital and a major center for finance, commerce, and technology, accountants must possess specialized knowledge of local regulations while also adapting to global financial standards.</w:t>
      </w:r>
    </w:p>
    <w:bookmarkEnd w:id="21"/>
    <w:bookmarkStart w:id="22" w:name="Xdc9fff8de848599251c0a96a42a882740e30dc4"/>
    <w:p>
      <w:pPr>
        <w:pStyle w:val="Heading2"/>
      </w:pPr>
      <w:r>
        <w:t xml:space="preserve">Key Functions of an Accountant in Spain Madrid</w:t>
      </w:r>
    </w:p>
    <w:p>
      <w:pPr>
        <w:pStyle w:val="FirstParagraph"/>
      </w:pPr>
      <w:r>
        <w:t xml:space="preserve">The primary functions of an accountant in Spain Madrid include preparing accurate financial statements, managing payroll systems, and ensuring adherence to tax obligations. These tasks require a deep understanding of Spanish accounting principles (Normas de Contabilidad Españolas) and the ability to interpret complex legal provisions. Additionally, accountants in Madrid often advise clients on optimizing financial strategies while minimizing risks associated with non-compliance. For instance, they must stay updated on changes in value-added tax (IVA), corporate tax rates, and labor laws that directly impact business operations.</w:t>
      </w:r>
    </w:p>
    <w:bookmarkEnd w:id="22"/>
    <w:bookmarkStart w:id="23" w:name="Xd52afdc893c741df3825f0565291f7b5c97e547"/>
    <w:p>
      <w:pPr>
        <w:pStyle w:val="Heading2"/>
      </w:pPr>
      <w:r>
        <w:t xml:space="preserve">Professional Qualifications and Regulatory Framework</w:t>
      </w:r>
    </w:p>
    <w:p>
      <w:pPr>
        <w:pStyle w:val="FirstParagraph"/>
      </w:pPr>
      <w:r>
        <w:t xml:space="preserve">To practice as an accountant in Spain Madrid, professionals must obtain specific certifications recognized by the Spanish government. The most common qualification is the "Certified Public Accountant" (Contador Público) or membership in professional associations such as the Colegio Oficial de Agentes Tributarios (COAT) or the Instituto de Contabilidad y Auditoría de Cuentas (ICAC). These certifications ensure that accountants meet stringent educational and ethical standards, including training in Spanish tax law and international accounting frameworks like IFRS. Furthermore, Madrid-based accountants often collaborate with legal experts to navigate cross-border transactions involving European Union member states.</w:t>
      </w:r>
    </w:p>
    <w:bookmarkEnd w:id="23"/>
    <w:bookmarkStart w:id="24" w:name="economic-context-of-spain-madrid"/>
    <w:p>
      <w:pPr>
        <w:pStyle w:val="Heading2"/>
      </w:pPr>
      <w:r>
        <w:t xml:space="preserve">Economic Context of Spain Madrid</w:t>
      </w:r>
    </w:p>
    <w:p>
      <w:pPr>
        <w:pStyle w:val="FirstParagraph"/>
      </w:pPr>
      <w:r>
        <w:t xml:space="preserve">Madrid's economy is characterized by a mix of traditional industries, such as agriculture and manufacturing, and emerging sectors like technology, renewable energy, and tourism. This diversity necessitates accountants to develop versatile expertise in areas ranging from small business accounting to multinational corporate finance. The city's position as Spain's financial capital also means that Madrid-based accountants frequently interact with international clients and investors, requiring proficiency in multilingual communication (e.g., Spanish, English, and French) and familiarity with cross-border tax treaties.</w:t>
      </w:r>
    </w:p>
    <w:bookmarkEnd w:id="24"/>
    <w:bookmarkStart w:id="25" w:name="X4d5fbbf730828e880406cbd77b761b4b2108c21"/>
    <w:p>
      <w:pPr>
        <w:pStyle w:val="Heading2"/>
      </w:pPr>
      <w:r>
        <w:t xml:space="preserve">Challenges Faced by Accountants in Spain Madrid</w:t>
      </w:r>
    </w:p>
    <w:p>
      <w:pPr>
        <w:pStyle w:val="FirstParagraph"/>
      </w:pPr>
      <w:r>
        <w:t xml:space="preserve">Accountants operating in Spain Madrid encounter several challenges unique to the region. These include navigating frequent legislative changes at both national and EU levels, addressing economic fluctuations due to global market trends, and managing the complexities of dual taxation for multinational corporations. Additionally, the rise of digitalization has introduced new responsibilities, such as ensuring cybersecurity for financial data and leveraging accounting software compliant with Spanish regulations. For example, the implementation of electronic invoicing (factura electrónica) in Spain has required accountants to adopt advanced technological tools and train clients on compliance.</w:t>
      </w:r>
    </w:p>
    <w:bookmarkEnd w:id="25"/>
    <w:bookmarkStart w:id="26" w:name="Xf926ab55931c39b3e0bf3c37b64968d26dee3b2"/>
    <w:p>
      <w:pPr>
        <w:pStyle w:val="Heading2"/>
      </w:pPr>
      <w:r>
        <w:t xml:space="preserve">The Impact of an Accountant on Madrid's Economy</w:t>
      </w:r>
    </w:p>
    <w:p>
      <w:pPr>
        <w:pStyle w:val="FirstParagraph"/>
      </w:pPr>
      <w:r>
        <w:t xml:space="preserve">Accountants play a vital role in fostering Madrid's economic growth by enabling businesses to operate efficiently and transparently. Their expertise in tax optimization helps companies retain more capital for reinvestment, while their audit services build trust with stakeholders such as investors and lenders. In addition, accountants contribute to Madrid's status as a financial hub by supporting startups, SMEs, and large corporations in meeting regulatory requirements. This ensures that Madrid remains competitive within Europe and attracts foreign investment.</w:t>
      </w:r>
    </w:p>
    <w:bookmarkEnd w:id="26"/>
    <w:bookmarkStart w:id="27" w:name="Xd76e7ea8c23169009d7b744adf16fd44233eef4"/>
    <w:p>
      <w:pPr>
        <w:pStyle w:val="Heading2"/>
      </w:pPr>
      <w:r>
        <w:t xml:space="preserve">Ethical Considerations in Accounting Practice</w:t>
      </w:r>
    </w:p>
    <w:p>
      <w:pPr>
        <w:pStyle w:val="FirstParagraph"/>
      </w:pPr>
      <w:r>
        <w:t xml:space="preserve">Professional integrity is a cornerstone of accounting practice in Spain Madrid. Accountants must uphold strict ethical standards to maintain public trust, particularly given the high-profile financial scandals that have occurred globally. This includes adhering to confidentiality agreements, avoiding conflicts of interest, and ensuring transparency in all financial transactions. Professional associations in Madrid actively enforce these principles through codes of conduct and disciplinary measures for violations.</w:t>
      </w:r>
    </w:p>
    <w:bookmarkEnd w:id="27"/>
    <w:bookmarkStart w:id="28" w:name="X56427da1a675030b9114f77769d2c370a38bfe4"/>
    <w:p>
      <w:pPr>
        <w:pStyle w:val="Heading2"/>
      </w:pPr>
      <w:r>
        <w:t xml:space="preserve">Future Trends for Accountants in Spain Madrid</w:t>
      </w:r>
    </w:p>
    <w:p>
      <w:pPr>
        <w:pStyle w:val="FirstParagraph"/>
      </w:pPr>
      <w:r>
        <w:t xml:space="preserve">The evolving landscape of accounting in Spain Madrid is shaped by technological advancements, regulatory reforms, and shifting economic priorities. Artificial intelligence (AI) and automation are increasingly used to streamline tasks such as data entry and tax calculations, allowing accountants to focus on strategic advisory roles. Additionally, the push for sustainable development has led to a growing demand for accountants specializing in environmental reporting (e.g., carbon footprint analysis) aligned with EU sustainability goals. As Madrid continues to grow as a financial center, the role of an accountant will become even more critical in driving innovation and compliance.</w:t>
      </w:r>
    </w:p>
    <w:bookmarkEnd w:id="28"/>
    <w:bookmarkStart w:id="29" w:name="conclusion"/>
    <w:p>
      <w:pPr>
        <w:pStyle w:val="Heading2"/>
      </w:pPr>
      <w:r>
        <w:t xml:space="preserve">Conclusion</w:t>
      </w:r>
    </w:p>
    <w:p>
      <w:pPr>
        <w:pStyle w:val="FirstParagraph"/>
      </w:pPr>
      <w:r>
        <w:t xml:space="preserve">In conclusion, the role of an accountant in Spain Madrid is both complex and indispensable. Their expertise ensures that businesses comply with stringent Spanish regulations while contributing to Madrid's economic resilience and growth. As the city evolves into a more interconnected financial hub, accountants must continuously adapt their skills to meet new challenges and opportunities. This abstract academic document underscores the importance of specialized knowledge, ethical practices, and technological proficiency in defining the success of an accountant within Spain Madrid's dynamic business ecosystem.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Spain Madrid</dc:title>
  <dc:creator/>
  <dc:language>en</dc:language>
  <cp:keywords/>
  <dcterms:created xsi:type="dcterms:W3CDTF">2026-07-21T03:56:36Z</dcterms:created>
  <dcterms:modified xsi:type="dcterms:W3CDTF">2026-07-21T03:56:36Z</dcterms:modified>
</cp:coreProperties>
</file>

<file path=docProps/custom.xml><?xml version="1.0" encoding="utf-8"?>
<Properties xmlns="http://schemas.openxmlformats.org/officeDocument/2006/custom-properties" xmlns:vt="http://schemas.openxmlformats.org/officeDocument/2006/docPropsVTypes"/>
</file>