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6b54a2b872dd37898e78fc463af7f0949295989"/>
    <w:p>
      <w:pPr>
        <w:pStyle w:val="Heading1"/>
      </w:pPr>
      <w:r>
        <w:t xml:space="preserve">Abstract Academic: The Role of an Accountant in Spain (Valencia)</w:t>
      </w:r>
    </w:p>
    <w:p>
      <w:pPr>
        <w:pStyle w:val="FirstParagraph"/>
      </w:pPr>
      <w:r>
        <w:rPr>
          <w:bCs/>
          <w:b/>
        </w:rPr>
        <w:t xml:space="preserve">Abstract:</w:t>
      </w:r>
    </w:p>
    <w:p>
      <w:pPr>
        <w:pStyle w:val="BodyText"/>
      </w:pPr>
      <w:r>
        <w:t xml:space="preserve">In the dynamic economic landscape of Spain's Valencia region, the role of an accountant is pivotal to ensuring financial stability, regulatory compliance, and strategic growth for businesses. This academic abstract explores the multifaceted responsibilities of an accountant within the context of Spain’s legal and economic framework, with a specific focus on Valencia—a region renowned for its agricultural output, industrial innovation, and tourism sector. The study highlights how accountants in Valencia navigate unique challenges such as adherence to European Union (EU) regulations, local tax policies, and the integration of international business practices. Furthermore, it underscores the importance of accountants in fostering economic development by supporting small and medium-sized enterprises (SMEs), promoting transparency, and aligning corporate financial strategies with regional goals.</w:t>
      </w:r>
    </w:p>
    <w:bookmarkStart w:id="20" w:name="introduction"/>
    <w:p>
      <w:pPr>
        <w:pStyle w:val="Heading2"/>
      </w:pPr>
      <w:r>
        <w:t xml:space="preserve">1. Introduction</w:t>
      </w:r>
    </w:p>
    <w:p>
      <w:pPr>
        <w:pStyle w:val="FirstParagraph"/>
      </w:pPr>
      <w:r>
        <w:t xml:space="preserve">The Accountant is a cornerstone of any modern economy, serving as a bridge between businesses and the complex web of financial regulations, tax obligations, and economic policies. In Spain’s Valencia region, where the economy thrives on sectors such as agriculture (notably citrus production), manufacturing (particularly in automotive and technology industries), and tourism (driven by cultural heritage sites like the City of Arts and Sciences), the role of an Accountant is both specialized and indispensable. This abstract examines how accountants in Valencia contribute to regional economic resilience, address localized financial challenges, and adapt to Spain’s evolving business environment.</w:t>
      </w:r>
    </w:p>
    <w:bookmarkEnd w:id="20"/>
    <w:bookmarkStart w:id="21" w:name="X4640c79c79a2491e088d907ce2318068eb952fb"/>
    <w:p>
      <w:pPr>
        <w:pStyle w:val="Heading2"/>
      </w:pPr>
      <w:r>
        <w:t xml:space="preserve">2. The Accountant’s Role in Spain’s Economic Context</w:t>
      </w:r>
    </w:p>
    <w:p>
      <w:pPr>
        <w:pStyle w:val="FirstParagraph"/>
      </w:pPr>
      <w:r>
        <w:t xml:space="preserve">In Spain, the legal framework for accounting is governed by the Spanish Civil Code, the General Accounting Plan (PGC), and European Union directives. Accountants in Valencia must navigate these regulations while tailoring their services to meet the specific needs of local businesses. For instance, agricultural enterprises in Valencia’s rural areas require specialized knowledge of tax deductions for crop production and compliance with EU subsidies related to sustainable farming practices. Similarly, industrial firms operating in Valencia’s technological hubs must ensure adherence to international accounting standards (IFRS) when engaging in cross-border transactions.</w:t>
      </w:r>
    </w:p>
    <w:p>
      <w:pPr>
        <w:pStyle w:val="BodyText"/>
      </w:pPr>
      <w:r>
        <w:t xml:space="preserve">The Accountant in Spain is also responsible for managing corporate tax obligations, including Value Added Tax (VAT), income tax (IRPF), and corporate profit tax. In Valencia, where the tourism sector contributes significantly to the regional GDP, accountants play a critical role in ensuring hotels, restaurants, and cultural institutions comply with local and national tax codes. This includes monitoring seasonal fluctuations in revenue and optimizing cash flow management during peak tourist seasons.</w:t>
      </w:r>
    </w:p>
    <w:bookmarkEnd w:id="21"/>
    <w:bookmarkStart w:id="22" w:name="Xa81c115abb3d42d3180320bc97e83b8aef52b6a"/>
    <w:p>
      <w:pPr>
        <w:pStyle w:val="Heading2"/>
      </w:pPr>
      <w:r>
        <w:t xml:space="preserve">3. Challenges Faced by Accountants in Valencia</w:t>
      </w:r>
    </w:p>
    <w:p>
      <w:pPr>
        <w:pStyle w:val="FirstParagraph"/>
      </w:pPr>
      <w:r>
        <w:t xml:space="preserve">The Accountant operating in Valencia faces unique challenges arising from the region’s economic diversity and regulatory complexity. One primary challenge is the integration of digital transformation into traditional accounting practices. With the rise of e-commerce and remote work, Valencian businesses are increasingly adopting cloud-based financial systems, requiring accountants to develop expertise in software such as QuickBooks, SAP, or local Spanish tools like</w:t>
      </w:r>
      <w:r>
        <w:t xml:space="preserve"> </w:t>
      </w:r>
      <w:r>
        <w:rPr>
          <w:iCs/>
          <w:i/>
        </w:rPr>
        <w:t xml:space="preserve">Facturación</w:t>
      </w:r>
      <w:r>
        <w:t xml:space="preserve">. Additionally, the Accountant must stay updated on Spain’s ongoing tax reforms, including changes to VAT rates and deductions for renewable energy investments—a critical area in Valencia due to its focus on solar power generation.</w:t>
      </w:r>
    </w:p>
    <w:p>
      <w:pPr>
        <w:pStyle w:val="BodyText"/>
      </w:pPr>
      <w:r>
        <w:t xml:space="preserve">Another challenge is the need for multilingual proficiency. While Spanish is the official language, many businesses in Valencia engage with international clients and partners. Accountants must often communicate in English or other languages to facilitate audits, financial reporting, and cross-border transactions. This linguistic adaptability enhances their ability to serve multinational corporations and startups leveraging Valencia’s strategic location near Mediterranean trade routes.</w:t>
      </w:r>
    </w:p>
    <w:bookmarkEnd w:id="22"/>
    <w:bookmarkStart w:id="23" w:name="the-accountant-as-a-strategic-advisor"/>
    <w:p>
      <w:pPr>
        <w:pStyle w:val="Heading2"/>
      </w:pPr>
      <w:r>
        <w:t xml:space="preserve">4. The Accountant as a Strategic Advisor</w:t>
      </w:r>
    </w:p>
    <w:p>
      <w:pPr>
        <w:pStyle w:val="FirstParagraph"/>
      </w:pPr>
      <w:r>
        <w:t xml:space="preserve">Beyond compliance and tax management, the Accountant in Valencia is increasingly viewed as a strategic advisor. They assist businesses in making data-driven decisions by analyzing financial performance, forecasting trends, and identifying cost-saving opportunities. For example, SMEs in Valencia’s manufacturing sector often rely on accountants to evaluate the financial viability of adopting automation technologies or expanding into new markets.</w:t>
      </w:r>
    </w:p>
    <w:p>
      <w:pPr>
        <w:pStyle w:val="BodyText"/>
      </w:pPr>
      <w:r>
        <w:t xml:space="preserve">Moreover, the Accountant plays a vital role in promoting corporate social responsibility (CSR) initiatives. In Valencia, where environmental sustainability is a key priority, accountants help businesses track and report emissions data, manage green investments, and align with EU green finance standards. This dual focus on profitability and sustainability positions the Accountant as a critical partner in shaping the region’s economic future.</w:t>
      </w:r>
    </w:p>
    <w:bookmarkEnd w:id="23"/>
    <w:bookmarkStart w:id="24" w:name="Xda17625a8e600322820ab166ed12b2178bee8e0"/>
    <w:p>
      <w:pPr>
        <w:pStyle w:val="Heading2"/>
      </w:pPr>
      <w:r>
        <w:t xml:space="preserve">5. Education and Certification Requirements for Accountants in Spain (Valencia)</w:t>
      </w:r>
    </w:p>
    <w:p>
      <w:pPr>
        <w:pStyle w:val="FirstParagraph"/>
      </w:pPr>
      <w:r>
        <w:t xml:space="preserve">To practice as an accountant in Spain, including Valencia, professionals must hold a university degree in Accounting or Business Administration from an institution accredited by the Spanish Ministry of Education. Additionally, they must pass the official certification exams administered by the Spanish Association of Certified Public Accountants (</w:t>
      </w:r>
      <w:r>
        <w:rPr>
          <w:iCs/>
          <w:i/>
        </w:rPr>
        <w:t xml:space="preserve">Asociación de Colegios Oficiales de Ciencias Empresariales</w:t>
      </w:r>
      <w:r>
        <w:t xml:space="preserve">). In Valencia, local accounting colleges and universities, such as Universitat Politècnica de València (UPV), offer specialized programs tailored to the region’s economic needs.</w:t>
      </w:r>
    </w:p>
    <w:p>
      <w:pPr>
        <w:pStyle w:val="BodyText"/>
      </w:pPr>
      <w:r>
        <w:t xml:space="preserve">Continuing education is also a requirement for accountants in Spain. Professionals must complete annual training courses on topics such as tax law updates, digital accounting tools, and international financial reporting standards. This ensures that accountants in Valencia remain equipped to address emerging challenges and opportunities in the region’s dynamic economy.</w:t>
      </w:r>
    </w:p>
    <w:bookmarkEnd w:id="24"/>
    <w:bookmarkStart w:id="25" w:name="conclusion"/>
    <w:p>
      <w:pPr>
        <w:pStyle w:val="Heading2"/>
      </w:pPr>
      <w:r>
        <w:t xml:space="preserve">6. Conclusion</w:t>
      </w:r>
    </w:p>
    <w:p>
      <w:pPr>
        <w:pStyle w:val="FirstParagraph"/>
      </w:pPr>
      <w:r>
        <w:t xml:space="preserve">The Accountant is a vital profession in Spain’s Valencia region, where their expertise contributes to economic growth, regulatory compliance, and business innovation. By navigating the complexities of local tax policies, EU regulations, and technological advancements, accountants in Valencia empower businesses to thrive in a competitive global market. Their role extends beyond traditional financial management to include strategic advisory services that align corporate goals with regional priorities such as sustainability and digital transformation. As Valencia continues to evolve as a hub for industry and tourism, the Accountant will remain an essential driver of its economic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Accountant in Spain (Valencia)</dc:title>
  <dc:creator/>
  <dc:language>en</dc:language>
  <cp:keywords/>
  <dcterms:created xsi:type="dcterms:W3CDTF">2026-07-22T06:22:17Z</dcterms:created>
  <dcterms:modified xsi:type="dcterms:W3CDTF">2026-07-22T06:22:17Z</dcterms:modified>
</cp:coreProperties>
</file>

<file path=docProps/custom.xml><?xml version="1.0" encoding="utf-8"?>
<Properties xmlns="http://schemas.openxmlformats.org/officeDocument/2006/custom-properties" xmlns:vt="http://schemas.openxmlformats.org/officeDocument/2006/docPropsVTypes"/>
</file>