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254357bb3b75a746528622512d8b90a52e8e36d"/>
    <w:p>
      <w:pPr>
        <w:pStyle w:val="Heading1"/>
      </w:pPr>
      <w:r>
        <w:t xml:space="preserve">Abstract Academic Document: The Role of an Accountant in the Economic Landscape of Sri Lanka Colombo</w:t>
      </w:r>
    </w:p>
    <w:bookmarkStart w:id="20" w:name="introduction"/>
    <w:p>
      <w:pPr>
        <w:pStyle w:val="Heading2"/>
      </w:pPr>
      <w:r>
        <w:t xml:space="preserve">Introduction</w:t>
      </w:r>
    </w:p>
    <w:p>
      <w:pPr>
        <w:pStyle w:val="FirstParagraph"/>
      </w:pPr>
      <w:r>
        <w:t xml:space="preserve">The profession of an accountant has long been pivotal to the economic stability and growth of nations, serving as a cornerstone for financial transparency, regulatory compliance, and strategic decision-making. In the context of Sri Lanka Colombo—the bustling commercial and administrative capital of Sri Lanka—accountants occupy a critical role in both local enterprises and multinational corporations operating within the region. This abstract academic document explores the multifaceted responsibilities of an accountant in Sri Lanka Colombo, emphasizing their significance within the country’s evolving economic framework, regulatory environment, and cultural context. The study underscores how accountants contribute to sustainable business practices, tax compliance adherence to Sri Lankan laws (such as the Companies Act No. 7 of 2007 and Income Tax Ordinance), and the facilitation of financial accountability in an era marked by globalization and digital transformation.</w:t>
      </w:r>
    </w:p>
    <w:bookmarkEnd w:id="20"/>
    <w:bookmarkStart w:id="21" w:name="X1923402e684b9eda9e394c58c0dcd0871042b01"/>
    <w:p>
      <w:pPr>
        <w:pStyle w:val="Heading2"/>
      </w:pPr>
      <w:r>
        <w:t xml:space="preserve">Role and Responsibilities of an Accountant in Sri Lanka Colombo</w:t>
      </w:r>
    </w:p>
    <w:p>
      <w:pPr>
        <w:pStyle w:val="FirstParagraph"/>
      </w:pPr>
      <w:r>
        <w:t xml:space="preserve">In Sri Lanka Colombo, the role of an accountant extends beyond traditional bookkeeping to encompass strategic financial advisory services. Accountants are tasked with ensuring compliance with national accounting standards (ASLs), preparing audited financial statements, and providing insights into cost management for businesses operating in sectors such as tourism, information technology (IT), agriculture, and manufacturing. Given Colombo’s status as a regional economic hub, accountants frequently interact with international stakeholders, necessitating proficiency in cross-border financial reporting and adherence to global accounting frameworks like International Financial Reporting Standards (IFRS). Furthermore, they play a crucial role in tax planning for individuals and corporations navigating Sri Lanka’s progressive tax system, which includes corporate income tax rates of 30% (as of 2023) and personal income tax brackets that vary based on taxable income.</w:t>
      </w:r>
    </w:p>
    <w:bookmarkEnd w:id="21"/>
    <w:bookmarkStart w:id="22" w:name="Xe3d09c5fca719db1e64853a8b6f4db44a03f05a"/>
    <w:p>
      <w:pPr>
        <w:pStyle w:val="Heading2"/>
      </w:pPr>
      <w:r>
        <w:t xml:space="preserve">Challenges and Opportunities in the Accountancy Profession</w:t>
      </w:r>
    </w:p>
    <w:p>
      <w:pPr>
        <w:pStyle w:val="FirstParagraph"/>
      </w:pPr>
      <w:r>
        <w:t xml:space="preserve">The accountancy profession in Sri Lanka Colombo is not without its challenges. Rapid technological advancements have necessitated the adoption of digital accounting tools (e.g., cloud-based ERP systems like SAP and Oracle) to streamline processes such as payroll management, inventory tracking, and financial analysis. Additionally, the post-pandemic economic climate has intensified competition among accountants, requiring professionals to upskill in areas such as data analytics, artificial intelligence (AI), and blockchain for audit trails. However, these challenges also present opportunities for growth. For instance, Sri Lanka’s push toward digitalization has spurred demand for accountants specializing in fintech compliance and cybersecurity risk management within the financial sector. Moreover, the increasing emphasis on environmental sustainability has opened avenues for professionals engaged in carbon accounting and ESG (Environmental, Social, Governance) reporting—a niche that aligns with global trends and Colombo’s emerging green economy initiatives.</w:t>
      </w:r>
    </w:p>
    <w:bookmarkEnd w:id="22"/>
    <w:bookmarkStart w:id="23" w:name="X834b28bec4f3ec3167c1343a53ebdb434199dbc"/>
    <w:p>
      <w:pPr>
        <w:pStyle w:val="Heading2"/>
      </w:pPr>
      <w:r>
        <w:t xml:space="preserve">Educational Requirements and Professional Development</w:t>
      </w:r>
    </w:p>
    <w:p>
      <w:pPr>
        <w:pStyle w:val="FirstParagraph"/>
      </w:pPr>
      <w:r>
        <w:t xml:space="preserve">To practice as an accountant in Sri Lanka Colombo, individuals must meet stringent educational and certification criteria. The Chartered Institute of Certified Accountants of Sri Lanka (CIA) and the Institute of Chartered Accountants of Sri Lanka (ICASL) are the primary regulatory bodies overseeing accounting education and professional standards. A bachelor’s degree in commerce or a related field is typically a prerequisite, followed by specialized training in financial accounting, auditing, and taxation. Aspiring accountants must also pass rigorous examinations administered by these institutions to obtain certifications such as the Certified Public Accountant (CPA) or Chartered Accountant (CA) designation. Continuous professional development (CPD) is mandatory for practitioners to stay abreast of evolving regulations, such as changes in Sri Lanka’s Value Added Tax (VAT) system or amendments to corporate governance codes.</w:t>
      </w:r>
    </w:p>
    <w:bookmarkEnd w:id="23"/>
    <w:bookmarkStart w:id="24" w:name="career-prospects-and-economic-impact"/>
    <w:p>
      <w:pPr>
        <w:pStyle w:val="Heading2"/>
      </w:pPr>
      <w:r>
        <w:t xml:space="preserve">Career Prospects and Economic Impact</w:t>
      </w:r>
    </w:p>
    <w:p>
      <w:pPr>
        <w:pStyle w:val="FirstParagraph"/>
      </w:pPr>
      <w:r>
        <w:t xml:space="preserve">The demand for qualified accountants in Sri Lanka Colombo is projected to grow steadily, driven by the expansion of SMEs (Small and Medium Enterprises), the influx of foreign direct investment (FDI), and the government’s focus on infrastructure development. Accountants in Colombo often work in diverse settings, including public accounting firms, corporate finance departments, government agencies (e.g., Sri Lanka Tax Authority), and non-governmental organizations (NGOs). The profession also offers lucrative opportunities for entrepreneurship, with many accountants establishing private practices or advisory firms catering to niche markets such as startups and real estate developers. Beyond individual career prospects, the work of accountants directly influences Sri Lanka’s macroeconomic stability by ensuring accurate financial reporting, reducing tax evasion, and fostering investor confidence in Colombo’s business environment.</w:t>
      </w:r>
    </w:p>
    <w:bookmarkEnd w:id="24"/>
    <w:bookmarkStart w:id="25" w:name="cultural-and-ethical-considerations"/>
    <w:p>
      <w:pPr>
        <w:pStyle w:val="Heading2"/>
      </w:pPr>
      <w:r>
        <w:t xml:space="preserve">Cultural and Ethical Considerations</w:t>
      </w:r>
    </w:p>
    <w:p>
      <w:pPr>
        <w:pStyle w:val="FirstParagraph"/>
      </w:pPr>
      <w:r>
        <w:t xml:space="preserve">In Sri Lanka Colombo, the role of an accountant is deeply intertwined with cultural values such as trust, transparency, and communal responsibility. Accountants are expected to uphold ethical standards not only through adherence to professional codes of conduct but also by respecting local customs in client interactions. For example, the practice of maintaining detailed records for family-owned businesses—common in Colombo’s small business sector—requires accountants to balance technical precision with sensitivity to familial dynamics. Furthermore, the profession must navigate challenges related to political and economic instability in Sri Lanka, such as currency fluctuations or policy shifts that impact financial planning.</w:t>
      </w:r>
    </w:p>
    <w:bookmarkEnd w:id="25"/>
    <w:bookmarkStart w:id="26" w:name="conclusion"/>
    <w:p>
      <w:pPr>
        <w:pStyle w:val="Heading2"/>
      </w:pPr>
      <w:r>
        <w:t xml:space="preserve">Conclusion</w:t>
      </w:r>
    </w:p>
    <w:p>
      <w:pPr>
        <w:pStyle w:val="FirstParagraph"/>
      </w:pPr>
      <w:r>
        <w:t xml:space="preserve">In conclusion, the accountant’s role in Sri Lanka Colombo is indispensable to both the microeconomic activities of businesses and the macroeconomic strategies of the nation. As Colombo continues to evolve as a regional economic powerhouse, accountants must adapt to new technologies, regulatory changes, and global financial trends while preserving their ethical integrity and cultural competence. This abstract academic document highlights the dynamic interplay between professional practice, educational advancement, and socio-economic development in shaping the future of accounting in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 in Sri Lanka Colombo</dc:title>
  <dc:creator/>
  <dc:language>en</dc:language>
  <cp:keywords/>
  <dcterms:created xsi:type="dcterms:W3CDTF">2026-07-23T01:26:29Z</dcterms:created>
  <dcterms:modified xsi:type="dcterms:W3CDTF">2026-07-23T01:26:29Z</dcterms:modified>
</cp:coreProperties>
</file>

<file path=docProps/custom.xml><?xml version="1.0" encoding="utf-8"?>
<Properties xmlns="http://schemas.openxmlformats.org/officeDocument/2006/custom-properties" xmlns:vt="http://schemas.openxmlformats.org/officeDocument/2006/docPropsVTypes"/>
</file>