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26dd8fae189ff774833a6b509eb1a04974a37eb"/>
    <w:p>
      <w:pPr>
        <w:pStyle w:val="Heading1"/>
      </w:pPr>
      <w:r>
        <w:t xml:space="preserve">Abstract Academic Document: The Role and Challenges of Accountants in Sudan, Khartoum</w:t>
      </w:r>
    </w:p>
    <w:p>
      <w:pPr>
        <w:pStyle w:val="FirstParagraph"/>
      </w:pPr>
      <w:r>
        <w:rPr>
          <w:bCs/>
          <w:b/>
        </w:rPr>
        <w:t xml:space="preserve">Abstract:</w:t>
      </w:r>
    </w:p>
    <w:p>
      <w:pPr>
        <w:pStyle w:val="BodyText"/>
      </w:pPr>
      <w:r>
        <w:t xml:space="preserve">In the context of economic development and regulatory compliance, the role of</w:t>
      </w:r>
      <w:r>
        <w:t xml:space="preserve"> </w:t>
      </w:r>
      <w:r>
        <w:rPr>
          <w:bCs/>
          <w:b/>
        </w:rPr>
        <w:t xml:space="preserve">Accountant</w:t>
      </w:r>
      <w:r>
        <w:t xml:space="preserve">s in</w:t>
      </w:r>
      <w:r>
        <w:t xml:space="preserve"> </w:t>
      </w:r>
      <w:r>
        <w:rPr>
          <w:iCs/>
          <w:i/>
        </w:rPr>
        <w:t xml:space="preserve">Sudan Khartoum</w:t>
      </w:r>
      <w:r>
        <w:t xml:space="preserve"> </w:t>
      </w:r>
      <w:r>
        <w:t xml:space="preserve">has become increasingly critical. This academic abstract explores the multifaceted responsibilities, challenges, and contributions of accountants operating within this dynamic region. Sudan, a country undergoing significant socio-economic transformations, relies heavily on its professional accountants to navigate complex financial landscapes while adhering to evolving legal frameworks and international standards.</w:t>
      </w:r>
    </w:p>
    <w:p>
      <w:pPr>
        <w:pStyle w:val="BodyText"/>
      </w:pPr>
      <w:r>
        <w:t xml:space="preserve">The</w:t>
      </w:r>
      <w:r>
        <w:t xml:space="preserve"> </w:t>
      </w:r>
      <w:r>
        <w:rPr>
          <w:bCs/>
          <w:b/>
        </w:rPr>
        <w:t xml:space="preserve">Accountant</w:t>
      </w:r>
      <w:r>
        <w:t xml:space="preserve"> </w:t>
      </w:r>
      <w:r>
        <w:t xml:space="preserve">in</w:t>
      </w:r>
      <w:r>
        <w:t xml:space="preserve"> </w:t>
      </w:r>
      <w:r>
        <w:rPr>
          <w:iCs/>
          <w:i/>
        </w:rPr>
        <w:t xml:space="preserve">Sudan Khartoum</w:t>
      </w:r>
      <w:r>
        <w:t xml:space="preserve"> </w:t>
      </w:r>
      <w:r>
        <w:t xml:space="preserve">is not merely a record-keeper but a strategic advisor, financial planner, and compliance expert. Given the region's unique economic conditions—including inflationary pressures, political instability, and fluctuating currency values—accountants must possess a deep understanding of local regulations as well as international accounting principles. This document provides an in-depth analysis of how</w:t>
      </w:r>
      <w:r>
        <w:t xml:space="preserve"> </w:t>
      </w:r>
      <w:r>
        <w:rPr>
          <w:bCs/>
          <w:b/>
        </w:rPr>
        <w:t xml:space="preserve">Accountant</w:t>
      </w:r>
      <w:r>
        <w:t xml:space="preserve">s in Khartoum contribute to the stability and growth of businesses, government entities, and non-profit organizations.</w:t>
      </w:r>
    </w:p>
    <w:p>
      <w:pPr>
        <w:pStyle w:val="BodyText"/>
      </w:pPr>
      <w:r>
        <w:rPr>
          <w:bCs/>
          <w:b/>
        </w:rPr>
        <w:t xml:space="preserve">Contextual Background</w:t>
      </w:r>
    </w:p>
    <w:p>
      <w:pPr>
        <w:pStyle w:val="BodyText"/>
      </w:pPr>
      <w:r>
        <w:t xml:space="preserve">Sudan’s capital city, Khartoum, serves as the economic and administrative hub of the country. As a melting pot of diverse cultural influences and business activities, Khartoum presents both opportunities and challenges for</w:t>
      </w:r>
      <w:r>
        <w:t xml:space="preserve"> </w:t>
      </w:r>
      <w:r>
        <w:rPr>
          <w:bCs/>
          <w:b/>
        </w:rPr>
        <w:t xml:space="preserve">Accountant</w:t>
      </w:r>
      <w:r>
        <w:t xml:space="preserve">s. The region's economy is characterized by a mix of traditional sectors (such as agriculture and trade) alongside emerging industries in technology, finance, and infrastructure development. However, these opportunities are often overshadowed by persistent issues such as inflation rates exceeding 300%, currency devaluation, and limited access to formal banking systems.</w:t>
      </w:r>
    </w:p>
    <w:p>
      <w:pPr>
        <w:pStyle w:val="BodyText"/>
      </w:pPr>
      <w:r>
        <w:t xml:space="preserve">The role of</w:t>
      </w:r>
      <w:r>
        <w:t xml:space="preserve"> </w:t>
      </w:r>
      <w:r>
        <w:rPr>
          <w:bCs/>
          <w:b/>
        </w:rPr>
        <w:t xml:space="preserve">Accountant</w:t>
      </w:r>
      <w:r>
        <w:t xml:space="preserve">s in this environment is to mitigate financial risks, ensure transparency in transactions, and provide actionable insights for decision-makers. Their expertise is vital for maintaining the integrity of financial reporting, especially in an economy where informal markets dominate and regulatory oversight remains inconsistent.</w:t>
      </w:r>
    </w:p>
    <w:p>
      <w:pPr>
        <w:pStyle w:val="BodyText"/>
      </w:pPr>
      <w:r>
        <w:rPr>
          <w:bCs/>
          <w:b/>
        </w:rPr>
        <w:t xml:space="preserve">Educational and Professional Standards</w:t>
      </w:r>
    </w:p>
    <w:p>
      <w:pPr>
        <w:pStyle w:val="BodyText"/>
      </w:pPr>
      <w:r>
        <w:t xml:space="preserve">In</w:t>
      </w:r>
      <w:r>
        <w:t xml:space="preserve"> </w:t>
      </w:r>
      <w:r>
        <w:rPr>
          <w:iCs/>
          <w:i/>
        </w:rPr>
        <w:t xml:space="preserve">Sudan Khartoum</w:t>
      </w:r>
      <w:r>
        <w:t xml:space="preserve">, the educational pathways for</w:t>
      </w:r>
      <w:r>
        <w:t xml:space="preserve"> </w:t>
      </w:r>
      <w:r>
        <w:rPr>
          <w:bCs/>
          <w:b/>
        </w:rPr>
        <w:t xml:space="preserve">Accountant</w:t>
      </w:r>
      <w:r>
        <w:t xml:space="preserve">s are shaped by both local institutions and international accreditations. The Sudanese Association of Chartered Accountants (SACA), in collaboration with global bodies like the International Federation of Accountants (IFAC), has worked to align accounting education with international standards. However, challenges such as outdated curricula, limited access to professional training programs, and a shortage of qualified faculty persist.</w:t>
      </w:r>
    </w:p>
    <w:p>
      <w:pPr>
        <w:pStyle w:val="BodyText"/>
      </w:pPr>
      <w:r>
        <w:t xml:space="preserve">Accountants in Khartoum must often bridge the gap between theoretical knowledge and practical application. This is particularly evident in areas like tax compliance, auditing, and financial management for businesses operating under Sudan’s complex legal framework. The lack of standardized accounting software further complicates their work, forcing many professionals to rely on manual processes or outdated systems.</w:t>
      </w:r>
    </w:p>
    <w:p>
      <w:pPr>
        <w:pStyle w:val="BodyText"/>
      </w:pPr>
      <w:r>
        <w:rPr>
          <w:bCs/>
          <w:b/>
        </w:rPr>
        <w:t xml:space="preserve">Challenges Facing Accountants in Khartoum</w:t>
      </w:r>
    </w:p>
    <w:p>
      <w:pPr>
        <w:pStyle w:val="BodyText"/>
      </w:pPr>
      <w:r>
        <w:t xml:space="preserve">The challenges confronting</w:t>
      </w:r>
      <w:r>
        <w:t xml:space="preserve"> </w:t>
      </w:r>
      <w:r>
        <w:rPr>
          <w:bCs/>
          <w:b/>
        </w:rPr>
        <w:t xml:space="preserve">Accountant</w:t>
      </w:r>
      <w:r>
        <w:t xml:space="preserve">s in</w:t>
      </w:r>
      <w:r>
        <w:t xml:space="preserve"> </w:t>
      </w:r>
      <w:r>
        <w:rPr>
          <w:iCs/>
          <w:i/>
        </w:rPr>
        <w:t xml:space="preserve">Sudan Khartoum</w:t>
      </w:r>
      <w:r>
        <w:t xml:space="preserve"> </w:t>
      </w:r>
      <w:r>
        <w:t xml:space="preserve">are multifaceted. Political instability and economic sanctions have disrupted trade networks, making it difficult for accountants to maintain accurate records or forecast financial outcomes. Additionally, the recent shift from the Sudanese pound to the U.S. dollar as a primary currency has introduced new complexities in exchange rate management and cost accounting.</w:t>
      </w:r>
    </w:p>
    <w:p>
      <w:pPr>
        <w:pStyle w:val="BodyText"/>
      </w:pPr>
      <w:r>
        <w:t xml:space="preserve">Another significant challenge is the lack of robust infrastructure for digital record-keeping. Many businesses and government agencies still rely on paper-based systems, increasing the risk of data loss, fraud, and inefficiency. Furthermore, the absence of a comprehensive legal framework governing financial reporting has led to inconsistencies in auditing practices and transparency.</w:t>
      </w:r>
    </w:p>
    <w:p>
      <w:pPr>
        <w:pStyle w:val="BodyText"/>
      </w:pPr>
      <w:r>
        <w:rPr>
          <w:bCs/>
          <w:b/>
        </w:rPr>
        <w:t xml:space="preserve">Role in Business and Economic Development</w:t>
      </w:r>
    </w:p>
    <w:p>
      <w:pPr>
        <w:pStyle w:val="BodyText"/>
      </w:pPr>
      <w:r>
        <w:t xml:space="preserve">Despite these challenges,</w:t>
      </w:r>
      <w:r>
        <w:t xml:space="preserve"> </w:t>
      </w:r>
      <w:r>
        <w:rPr>
          <w:bCs/>
          <w:b/>
        </w:rPr>
        <w:t xml:space="preserve">Accountant</w:t>
      </w:r>
      <w:r>
        <w:t xml:space="preserve">s in Khartoum play a pivotal role in driving economic resilience. They assist entrepreneurs in navigating the formalization of businesses, ensuring compliance with tax regulations, and accessing credit from domestic or international financial institutions. Their work is critical for attracting foreign investment, as transparent financial reporting is a prerequisite for partnerships and loans.</w:t>
      </w:r>
    </w:p>
    <w:p>
      <w:pPr>
        <w:pStyle w:val="BodyText"/>
      </w:pPr>
      <w:r>
        <w:t xml:space="preserve">In the public sector, accountants contribute to fiscal policy formulation by analyzing budget allocations and expenditure patterns. Their insights help government agencies optimize resource distribution amid limited funding. For non-profit organizations operating in Khartoum, accountants ensure donor compliance with reporting requirements while maximizing financial efficiency.</w:t>
      </w:r>
    </w:p>
    <w:p>
      <w:pPr>
        <w:pStyle w:val="BodyText"/>
      </w:pPr>
      <w:r>
        <w:rPr>
          <w:bCs/>
          <w:b/>
        </w:rPr>
        <w:t xml:space="preserve">Recommendations for Improvement</w:t>
      </w:r>
    </w:p>
    <w:p>
      <w:pPr>
        <w:pStyle w:val="BodyText"/>
      </w:pPr>
      <w:r>
        <w:t xml:space="preserve">To enhance the effectiveness of</w:t>
      </w:r>
      <w:r>
        <w:t xml:space="preserve"> </w:t>
      </w:r>
      <w:r>
        <w:rPr>
          <w:bCs/>
          <w:b/>
        </w:rPr>
        <w:t xml:space="preserve">Accountant</w:t>
      </w:r>
      <w:r>
        <w:t xml:space="preserve">s in</w:t>
      </w:r>
      <w:r>
        <w:t xml:space="preserve"> </w:t>
      </w:r>
      <w:r>
        <w:rPr>
          <w:iCs/>
          <w:i/>
        </w:rPr>
        <w:t xml:space="preserve">Sudan Khartoum</w:t>
      </w:r>
      <w:r>
        <w:t xml:space="preserve">, several measures are recommended. First, there is an urgent need to modernize accounting education by incorporating modules on digital finance, forensic accounting, and global financial standards. Second, collaboration with international organizations could facilitate access to updated software and training programs tailored to Sudan’s economic context.</w:t>
      </w:r>
    </w:p>
    <w:p>
      <w:pPr>
        <w:pStyle w:val="BodyText"/>
      </w:pPr>
      <w:r>
        <w:t xml:space="preserve">Additionally, the government should prioritize the establishment of a centralized financial regulatory body to standardize accounting practices and enforce transparency. Encouraging public-private partnerships could also help bridge the gap between formal and informal economic sectors, ensuring that all businesses have access to reliable accounting services.</w:t>
      </w:r>
    </w:p>
    <w:p>
      <w:pPr>
        <w:pStyle w:val="BodyText"/>
      </w:pPr>
      <w:r>
        <w:rPr>
          <w:bCs/>
          <w:b/>
        </w:rPr>
        <w:t xml:space="preserve">Conclusion</w:t>
      </w:r>
    </w:p>
    <w:p>
      <w:pPr>
        <w:pStyle w:val="BodyText"/>
      </w:pPr>
      <w:r>
        <w:t xml:space="preserve">The</w:t>
      </w:r>
      <w:r>
        <w:t xml:space="preserve"> </w:t>
      </w:r>
      <w:r>
        <w:rPr>
          <w:bCs/>
          <w:b/>
        </w:rPr>
        <w:t xml:space="preserve">Accountant</w:t>
      </w:r>
      <w:r>
        <w:t xml:space="preserve"> </w:t>
      </w:r>
      <w:r>
        <w:t xml:space="preserve">in</w:t>
      </w:r>
      <w:r>
        <w:t xml:space="preserve"> </w:t>
      </w:r>
      <w:r>
        <w:rPr>
          <w:iCs/>
          <w:i/>
        </w:rPr>
        <w:t xml:space="preserve">Sudan Khartoum</w:t>
      </w:r>
      <w:r>
        <w:t xml:space="preserve"> </w:t>
      </w:r>
      <w:r>
        <w:t xml:space="preserve">operates in a unique and challenging environment. Their role extends beyond traditional financial reporting to include strategic planning, risk management, and advocacy for regulatory reform. As Sudan continues its journey toward economic recovery, the contributions of accountants will be instrumental in fostering stability, transparency, and sustainable growth. By addressing existing challenges through education, infrastructure development, and policy reforms, Khartoum can position itself as a regional center of financial excellence.</w:t>
      </w:r>
    </w:p>
    <w:p>
      <w:pPr>
        <w:pStyle w:val="BodyText"/>
      </w:pPr>
      <w:r>
        <w:rPr>
          <w:bCs/>
          <w:b/>
        </w:rPr>
        <w:t xml:space="preserve">Keywords:</w:t>
      </w:r>
      <w:r>
        <w:t xml:space="preserve"> </w:t>
      </w:r>
      <w:r>
        <w:rPr>
          <w:iCs/>
          <w:i/>
        </w:rPr>
        <w:t xml:space="preserve">Abstract academic</w:t>
      </w:r>
      <w:r>
        <w:t xml:space="preserve">,</w:t>
      </w:r>
      <w:r>
        <w:t xml:space="preserve"> </w:t>
      </w:r>
      <w:r>
        <w:rPr>
          <w:bCs/>
          <w:b/>
        </w:rPr>
        <w:t xml:space="preserve">Accountant</w:t>
      </w:r>
      <w:r>
        <w:t xml:space="preserve">,</w:t>
      </w:r>
      <w:r>
        <w:t xml:space="preserve"> </w:t>
      </w:r>
      <w:r>
        <w:rPr>
          <w:iCs/>
          <w:i/>
        </w:rPr>
        <w:t xml:space="preserve">Sudan Khartoum</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Sudan Khartoum</dc:title>
  <dc:creator/>
  <dc:language>en</dc:language>
  <cp:keywords/>
  <dcterms:created xsi:type="dcterms:W3CDTF">2026-07-23T00:13:24Z</dcterms:created>
  <dcterms:modified xsi:type="dcterms:W3CDTF">2026-07-23T00:13:24Z</dcterms:modified>
</cp:coreProperties>
</file>

<file path=docProps/custom.xml><?xml version="1.0" encoding="utf-8"?>
<Properties xmlns="http://schemas.openxmlformats.org/officeDocument/2006/custom-properties" xmlns:vt="http://schemas.openxmlformats.org/officeDocument/2006/docPropsVTypes"/>
</file>